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4F2460" w:rsidRPr="00B94BC9" w:rsidRDefault="004F2460" w:rsidP="004F2460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4F2460" w:rsidRPr="00314616" w:rsidRDefault="004F2460" w:rsidP="004F2460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D96F67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D96F67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D96F67">
        <w:rPr>
          <w:rFonts w:ascii="Arial" w:eastAsia="Calibri" w:hAnsi="Arial" w:cs="Arial"/>
          <w:u w:val="single"/>
        </w:rPr>
        <w:t>70</w:t>
      </w:r>
    </w:p>
    <w:p w:rsidR="004F2460" w:rsidRPr="00B94BC9" w:rsidRDefault="004F2460" w:rsidP="004F2460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4F2460" w:rsidRDefault="004F2460" w:rsidP="004F246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25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4F2460">
        <w:rPr>
          <w:rFonts w:ascii="Arial" w:hAnsi="Arial" w:cs="Arial"/>
          <w:b/>
          <w:sz w:val="32"/>
          <w:szCs w:val="32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1F37BB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60274D" w:rsidRDefault="004F2460" w:rsidP="004F2460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4F2460" w:rsidRPr="00CF4517" w:rsidRDefault="004F2460" w:rsidP="004F2460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4F2460" w:rsidRPr="00C00FEB" w:rsidRDefault="004F2460" w:rsidP="00985118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</w:t>
      </w:r>
      <w:r w:rsidR="00E162C8" w:rsidRPr="00E162C8">
        <w:rPr>
          <w:rFonts w:ascii="Arial" w:hAnsi="Arial" w:cs="Arial"/>
        </w:rPr>
        <w:t>от 25 февраля 2016 г. № 12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«Предоставление информации об объектах недвижимого имущества, находящихся в муниципальной собственности и пре</w:t>
      </w:r>
      <w:r w:rsidR="00E162C8">
        <w:rPr>
          <w:rFonts w:ascii="Arial" w:hAnsi="Arial" w:cs="Arial"/>
        </w:rPr>
        <w:t>дназначенных для сдачи в аренду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Pr="006762B2">
        <w:rPr>
          <w:rFonts w:ascii="Arial" w:hAnsi="Arial" w:cs="Arial"/>
        </w:rPr>
        <w:t xml:space="preserve"> </w:t>
      </w:r>
      <w:r w:rsidR="00E162C8" w:rsidRPr="00E162C8">
        <w:rPr>
          <w:rFonts w:ascii="Arial" w:hAnsi="Arial" w:cs="Arial"/>
        </w:rPr>
        <w:t>от 08.06.2016 № 64, от 29.04.2019 № 46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>следующие</w:t>
      </w:r>
      <w:proofErr w:type="gramEnd"/>
      <w:r w:rsidRPr="00C00FEB">
        <w:rPr>
          <w:rFonts w:ascii="Arial" w:eastAsia="Calibri" w:hAnsi="Arial" w:cs="Arial"/>
        </w:rPr>
        <w:t xml:space="preserve"> изменения: </w:t>
      </w:r>
    </w:p>
    <w:p w:rsidR="004F2460" w:rsidRPr="00F22B33" w:rsidRDefault="004F2460" w:rsidP="00985118">
      <w:pPr>
        <w:tabs>
          <w:tab w:val="left" w:pos="5103"/>
          <w:tab w:val="left" w:pos="6096"/>
          <w:tab w:val="left" w:pos="6237"/>
        </w:tabs>
        <w:ind w:right="-1" w:firstLine="1134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E162C8" w:rsidRPr="00E162C8">
        <w:rPr>
          <w:rFonts w:ascii="Arial" w:hAnsi="Arial"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4F2460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F737F">
        <w:rPr>
          <w:rFonts w:ascii="Arial" w:hAnsi="Arial" w:cs="Arial"/>
          <w:color w:val="1E1E1E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</w:t>
      </w:r>
      <w:r w:rsidRPr="00EF737F">
        <w:rPr>
          <w:rFonts w:ascii="Arial" w:hAnsi="Arial" w:cs="Arial"/>
          <w:color w:val="1E1E1E"/>
        </w:rPr>
        <w:lastRenderedPageBreak/>
        <w:t>возложена функция по 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4F2460" w:rsidRPr="00EF737F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</w:t>
      </w:r>
      <w:r w:rsidRPr="00EF737F">
        <w:rPr>
          <w:rFonts w:ascii="Arial" w:hAnsi="Arial" w:cs="Arial"/>
          <w:color w:val="1E1E1E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F2460" w:rsidRPr="00452656" w:rsidRDefault="004F2460" w:rsidP="00985118">
      <w:pPr>
        <w:ind w:right="-2" w:firstLine="1134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4F2460" w:rsidRPr="00667A97" w:rsidRDefault="004F2460" w:rsidP="0098511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4F2460" w:rsidRPr="00667A97" w:rsidRDefault="004F2460" w:rsidP="0098511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F2460" w:rsidRPr="00054B7F" w:rsidTr="00DD1866">
        <w:tc>
          <w:tcPr>
            <w:tcW w:w="4786" w:type="dxa"/>
            <w:shd w:val="clear" w:color="auto" w:fill="auto"/>
          </w:tcPr>
          <w:p w:rsidR="004F2460" w:rsidRPr="00054B7F" w:rsidRDefault="004F2460" w:rsidP="00483F8A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4F2460" w:rsidRPr="00054B7F" w:rsidRDefault="004F2460" w:rsidP="00483F8A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4F2460" w:rsidRPr="00054B7F" w:rsidRDefault="004F2460" w:rsidP="00985118">
            <w:pPr>
              <w:ind w:firstLine="1134"/>
              <w:jc w:val="both"/>
              <w:rPr>
                <w:rFonts w:ascii="Arial" w:hAnsi="Arial" w:cs="Arial"/>
                <w:color w:val="000000"/>
              </w:rPr>
            </w:pPr>
          </w:p>
          <w:p w:rsidR="004F2460" w:rsidRPr="00054B7F" w:rsidRDefault="004F2460" w:rsidP="00985118">
            <w:pPr>
              <w:ind w:firstLine="1134"/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 w:rsidP="00C703EF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55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644C3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B81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38E0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83F8A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2460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274D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5118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3EF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96F67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2C8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E7355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2004</Words>
  <Characters>14472</Characters>
  <Application>Microsoft Office Word</Application>
  <DocSecurity>0</DocSecurity>
  <Lines>1608</Lines>
  <Paragraphs>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2022-11-28T11:06:00Z</cp:lastPrinted>
  <dcterms:created xsi:type="dcterms:W3CDTF">2022-11-25T06:18:00Z</dcterms:created>
  <dcterms:modified xsi:type="dcterms:W3CDTF">2022-11-28T11:27:00Z</dcterms:modified>
</cp:coreProperties>
</file>