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B74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7C0E79BE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14:paraId="52616E99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7EDCD818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795AFBDD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327D43E6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14:paraId="394EB6FB" w14:textId="168BAF55" w:rsidR="00202CD9" w:rsidRPr="004551F7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551F7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4551F7" w:rsidRPr="004551F7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Pr="004551F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4551F7" w:rsidRPr="004551F7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Pr="004551F7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4551F7" w:rsidRPr="004551F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4551F7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4551F7" w:rsidRPr="004551F7">
        <w:rPr>
          <w:rFonts w:ascii="Arial" w:eastAsia="Times New Roman" w:hAnsi="Arial" w:cs="Arial"/>
          <w:sz w:val="24"/>
          <w:szCs w:val="24"/>
          <w:lang w:eastAsia="ar-SA"/>
        </w:rPr>
        <w:t>183</w:t>
      </w:r>
    </w:p>
    <w:p w14:paraId="1BCE7DB9" w14:textId="77777777"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14:paraId="5BB9E112" w14:textId="29A56535"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24.05.2019 г. № 134 «Об утверждении Положения о бюджетном процессе в Калачеевском сельском поселении Калачеевского муниципального района Воронежской 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области»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14:paraId="04FC5898" w14:textId="2F332C1F" w:rsidR="00202CD9" w:rsidRPr="00202CD9" w:rsidRDefault="00202CD9" w:rsidP="004551F7">
      <w:pPr>
        <w:tabs>
          <w:tab w:val="left" w:pos="709"/>
          <w:tab w:val="left" w:pos="4253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>, рассмотрев Протест прокуратуры Калачеевского района от 25.01.2024 г. № 2-1-2024,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Совет народных депутатов Калачеевского сельского поселения Калачеевского муниципального района Воронежской области</w:t>
      </w:r>
      <w:r w:rsidRPr="00202C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02CD9">
        <w:rPr>
          <w:rFonts w:ascii="Arial" w:eastAsia="Times New Roman" w:hAnsi="Arial" w:cs="Arial"/>
          <w:sz w:val="24"/>
          <w:szCs w:val="24"/>
          <w:lang w:eastAsia="ar-SA"/>
        </w:rPr>
        <w:t>р е ш и л:</w:t>
      </w:r>
    </w:p>
    <w:p w14:paraId="5FDF65A8" w14:textId="77777777" w:rsidR="00202CD9" w:rsidRPr="00202CD9" w:rsidRDefault="00202CD9" w:rsidP="004551F7">
      <w:p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 24.05.2029 г. № 134 «Об утверждении Положения о бюджетном процессе в Калачеевском сельском поселении Калачеевского муниципального района Воронежской области»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</w:t>
      </w:r>
      <w:r w:rsidR="001F49BA" w:rsidRPr="001F49BA">
        <w:rPr>
          <w:rFonts w:ascii="Arial" w:eastAsia="Times New Roman" w:hAnsi="Arial" w:cs="Arial"/>
          <w:bCs/>
          <w:sz w:val="24"/>
          <w:szCs w:val="24"/>
          <w:lang w:eastAsia="ar-SA"/>
        </w:rPr>
        <w:t>в редакции решений от 30.11.2020 № 15, от 13.12.2021 № 54, от 15.02.2022 № 61, от 27.04.2023 № 121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14:paraId="184BBED7" w14:textId="77777777" w:rsidR="007E15A6" w:rsidRDefault="001F49BA" w:rsidP="004551F7">
      <w:pPr>
        <w:suppressAutoHyphens/>
        <w:spacing w:after="0" w:line="240" w:lineRule="auto"/>
        <w:ind w:firstLine="1134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В Положение о бюджетном процессе:</w:t>
      </w:r>
    </w:p>
    <w:p w14:paraId="2CE50BA8" w14:textId="77777777" w:rsidR="000011B9" w:rsidRDefault="000011B9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 Статью 7 раздела </w:t>
      </w:r>
      <w:r>
        <w:rPr>
          <w:rFonts w:ascii="Arial" w:eastAsia="Times New Roman" w:hAnsi="Arial" w:cs="Arial"/>
          <w:bCs/>
          <w:sz w:val="24"/>
          <w:szCs w:val="24"/>
          <w:lang w:val="en-US" w:eastAsia="ar-SA"/>
        </w:rPr>
        <w:t>II</w:t>
      </w:r>
      <w:r w:rsidRPr="000011B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0011B9">
        <w:rPr>
          <w:rFonts w:ascii="Arial" w:eastAsia="Times New Roman" w:hAnsi="Arial" w:cs="Arial"/>
          <w:bCs/>
          <w:sz w:val="24"/>
          <w:szCs w:val="24"/>
          <w:lang w:eastAsia="ar-SA"/>
        </w:rPr>
        <w:t>Бюджетные полномочия главного распорядителя (распорядителя) средств бюджета 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» изложить в новой редакции:</w:t>
      </w:r>
    </w:p>
    <w:p w14:paraId="69FD05CB" w14:textId="77777777" w:rsidR="000B01B5" w:rsidRPr="000B01B5" w:rsidRDefault="000011B9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="000B01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0B01B5"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>Главный распорядитель средств бюджета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нормативными правовыми актами (муниципальными правовыми актами), регулиру</w:t>
      </w:r>
      <w:r w:rsidR="000B01B5">
        <w:rPr>
          <w:rFonts w:ascii="Arial" w:eastAsia="Times New Roman" w:hAnsi="Arial" w:cs="Arial"/>
          <w:bCs/>
          <w:sz w:val="24"/>
          <w:szCs w:val="24"/>
          <w:lang w:eastAsia="ar-SA"/>
        </w:rPr>
        <w:t>ющими бюджетные правоотношения.</w:t>
      </w:r>
    </w:p>
    <w:p w14:paraId="2AD42DD1" w14:textId="7195ACE8" w:rsidR="000B01B5" w:rsidRPr="000B01B5" w:rsidRDefault="000B01B5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Главный распорядитель средств 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– орган муниципальной власти сельского поселения (муниципальный орган сельского поселения), а также учреждение культуры, указанное в ведомственной структуре расходов бюджета сельского поселения, имеющее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главный распорядитель бюджетных средств).</w:t>
      </w:r>
    </w:p>
    <w:p w14:paraId="28EE6213" w14:textId="64FF6AB3" w:rsidR="000B01B5" w:rsidRDefault="000B01B5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Распорядитель средств бюджета 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сельского поселения – орган муниципальной власти сельского поселения (муниципальный орган сельского поселения), казенное учреждение, имеющее право распределять бюджетные ассигнования и лимиты бюджетных обязательств между </w:t>
      </w: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подведомственными распорядителями бюджетных средств (далее - распорядитель бюджетных средств).</w:t>
      </w:r>
    </w:p>
    <w:p w14:paraId="5C3540C0" w14:textId="77777777" w:rsidR="000B01B5" w:rsidRPr="000B01B5" w:rsidRDefault="000B01B5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2. Главный распорядитель бюджетных средств формирует в государственной интегрированной информационной системе управления общественными финансами</w:t>
      </w:r>
      <w:r w:rsidR="007937D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14:paraId="0201FB64" w14:textId="77777777" w:rsidR="000B01B5" w:rsidRPr="000B01B5" w:rsidRDefault="000B01B5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>3. Главный распорядитель средств бюджета поселения выступает в суде от имени Калачеевского сельского поселения в качестве представителя ответчика по искам к Калачеевскому сельскому поселению:</w:t>
      </w:r>
    </w:p>
    <w:p w14:paraId="2115E58D" w14:textId="35AD2EA4" w:rsidR="000B01B5" w:rsidRDefault="007937DF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1)</w:t>
      </w:r>
      <w:r w:rsidR="000B01B5"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в том числе в результате издания актов органов местного самоуправления Калачеевского сельского поселения, не соответствующих закону или иному нормативному правовому акту;</w:t>
      </w:r>
    </w:p>
    <w:p w14:paraId="60140ADF" w14:textId="77777777" w:rsidR="008F70DD" w:rsidRDefault="007937DF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1.1.) о взыскании денежных средств, в том числе судебных расходов, с казенного учреждения – должника, лицевой счет (счет) которому не открыт в ор</w:t>
      </w:r>
      <w:r w:rsidR="008F70DD">
        <w:rPr>
          <w:rFonts w:ascii="Arial" w:eastAsia="Times New Roman" w:hAnsi="Arial" w:cs="Arial"/>
          <w:bCs/>
          <w:sz w:val="24"/>
          <w:szCs w:val="24"/>
          <w:lang w:eastAsia="ar-SA"/>
        </w:rPr>
        <w:t>гане Федерального казначейства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, финансовом органе мун</w:t>
      </w:r>
      <w:r w:rsidR="008F70DD">
        <w:rPr>
          <w:rFonts w:ascii="Arial" w:eastAsia="Times New Roman" w:hAnsi="Arial" w:cs="Arial"/>
          <w:bCs/>
          <w:sz w:val="24"/>
          <w:szCs w:val="24"/>
          <w:lang w:eastAsia="ar-SA"/>
        </w:rPr>
        <w:t>иципального образования.</w:t>
      </w:r>
    </w:p>
    <w:p w14:paraId="7BF1E3C6" w14:textId="77777777" w:rsidR="007937DF" w:rsidRDefault="000B01B5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B01B5">
        <w:rPr>
          <w:rFonts w:ascii="Arial" w:eastAsia="Times New Roman" w:hAnsi="Arial" w:cs="Arial"/>
          <w:bCs/>
          <w:sz w:val="24"/>
          <w:szCs w:val="24"/>
          <w:lang w:eastAsia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09BC302C" w14:textId="77777777" w:rsidR="000011B9" w:rsidRPr="000011B9" w:rsidRDefault="007937DF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3) по иным искам к </w:t>
      </w:r>
      <w:r w:rsidR="006A1F20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Калачеевскому сельскому поселению</w:t>
      </w:r>
      <w:r w:rsidR="008F70D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по которым в соответствии </w:t>
      </w:r>
      <w:r w:rsidR="006A1F2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 федеральным законом интересы </w:t>
      </w:r>
      <w:r w:rsidR="008F70D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соответствующего публично-правового образования представляет орган, осуществляющий </w:t>
      </w:r>
      <w:r w:rsidR="006A1F20">
        <w:rPr>
          <w:rFonts w:ascii="Arial" w:eastAsia="Times New Roman" w:hAnsi="Arial" w:cs="Arial"/>
          <w:bCs/>
          <w:sz w:val="24"/>
          <w:szCs w:val="24"/>
          <w:lang w:eastAsia="ar-SA"/>
        </w:rPr>
        <w:t>в соответствии с бюджетным законодательством Российской Федерации полномочия главного распорядителя средств бюджета поселения</w:t>
      </w:r>
      <w:r w:rsidR="000011B9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</w:p>
    <w:p w14:paraId="1390CA99" w14:textId="77777777" w:rsidR="007E15A6" w:rsidRDefault="000011B9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1.2</w:t>
      </w:r>
      <w:r w:rsidR="001F49BA">
        <w:rPr>
          <w:rFonts w:ascii="Arial" w:eastAsia="Times New Roman" w:hAnsi="Arial" w:cs="Arial"/>
          <w:bCs/>
          <w:sz w:val="24"/>
          <w:szCs w:val="24"/>
          <w:lang w:eastAsia="ar-SA"/>
        </w:rPr>
        <w:t>. Статью 9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раздела II «</w:t>
      </w:r>
      <w:r w:rsidR="001F49BA" w:rsidRPr="001F49BA">
        <w:rPr>
          <w:rFonts w:ascii="Arial" w:eastAsia="Times New Roman" w:hAnsi="Arial" w:cs="Arial"/>
          <w:bCs/>
          <w:sz w:val="24"/>
          <w:szCs w:val="24"/>
          <w:lang w:eastAsia="ar-SA"/>
        </w:rPr>
        <w:t>Бюджетные полномочия главного администратора (администратора) источников финансирования дефицита бюджета поселения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дополнить </w:t>
      </w:r>
      <w:r w:rsidR="001F49BA">
        <w:rPr>
          <w:rFonts w:ascii="Arial" w:eastAsia="Times New Roman" w:hAnsi="Arial" w:cs="Arial"/>
          <w:bCs/>
          <w:sz w:val="24"/>
          <w:szCs w:val="24"/>
          <w:lang w:eastAsia="ar-SA"/>
        </w:rPr>
        <w:t>частью 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следующего содержания:</w:t>
      </w:r>
    </w:p>
    <w:p w14:paraId="34B9156B" w14:textId="4FE32CB5" w:rsidR="001F49BA" w:rsidRPr="007E15A6" w:rsidRDefault="001F49BA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="00300568">
        <w:rPr>
          <w:rFonts w:ascii="Arial" w:eastAsia="Times New Roman" w:hAnsi="Arial" w:cs="Arial"/>
          <w:bCs/>
          <w:sz w:val="24"/>
          <w:szCs w:val="24"/>
          <w:lang w:eastAsia="ar-SA"/>
        </w:rPr>
        <w:t>3. Главный 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дминистратор источников финансирования дефицита бюджета обладает полномочиями по осуществлению планирования (прогнозирования) поступлений и выплат по источникам финансирования дефицита бюджета (за исключением операций по управлению остатками средств на едином счете бюджета,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 в 2023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году»</w:t>
      </w:r>
    </w:p>
    <w:p w14:paraId="3B776870" w14:textId="63FB8184" w:rsidR="007E15A6" w:rsidRPr="007E15A6" w:rsidRDefault="007E15A6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2. Настоящее решение вступает в силу 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со дня 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</w:t>
      </w:r>
      <w:r w:rsidR="00300568">
        <w:rPr>
          <w:rFonts w:ascii="Arial" w:eastAsia="Times New Roman" w:hAnsi="Arial" w:cs="Arial"/>
          <w:bCs/>
          <w:sz w:val="24"/>
          <w:szCs w:val="24"/>
          <w:lang w:eastAsia="ar-SA"/>
        </w:rPr>
        <w:t>ого района Воронежской области.</w:t>
      </w:r>
    </w:p>
    <w:p w14:paraId="6EEE5DDC" w14:textId="77777777" w:rsidR="005431AC" w:rsidRDefault="007E15A6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p w14:paraId="78D3BC62" w14:textId="77777777" w:rsidR="00DD57E3" w:rsidRDefault="005431AC" w:rsidP="00DD57E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</w:p>
    <w:p w14:paraId="4993C492" w14:textId="21BCCEE2" w:rsidR="009B3316" w:rsidRPr="005431AC" w:rsidRDefault="00DD57E3" w:rsidP="00DD57E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сельского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С.В.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4551F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39"/>
    <w:rsid w:val="000011B9"/>
    <w:rsid w:val="000B01B5"/>
    <w:rsid w:val="00142D39"/>
    <w:rsid w:val="001F49BA"/>
    <w:rsid w:val="00202CD9"/>
    <w:rsid w:val="00300568"/>
    <w:rsid w:val="004551F7"/>
    <w:rsid w:val="005431AC"/>
    <w:rsid w:val="006A1F20"/>
    <w:rsid w:val="007937DF"/>
    <w:rsid w:val="007A7D83"/>
    <w:rsid w:val="007D1809"/>
    <w:rsid w:val="007E15A6"/>
    <w:rsid w:val="008F70DD"/>
    <w:rsid w:val="009B3316"/>
    <w:rsid w:val="009C718A"/>
    <w:rsid w:val="00D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B5D7"/>
  <w15:chartTrackingRefBased/>
  <w15:docId w15:val="{6759AD31-5AC9-4FC6-9D02-C4B732E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Любовь</cp:lastModifiedBy>
  <cp:revision>2</cp:revision>
  <cp:lastPrinted>2024-02-08T12:46:00Z</cp:lastPrinted>
  <dcterms:created xsi:type="dcterms:W3CDTF">2024-02-08T12:47:00Z</dcterms:created>
  <dcterms:modified xsi:type="dcterms:W3CDTF">2024-02-08T12:47:00Z</dcterms:modified>
</cp:coreProperties>
</file>