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BFF7" w14:textId="77777777" w:rsidR="00FC3220" w:rsidRPr="00FC3220" w:rsidRDefault="00FC3220" w:rsidP="0079670B">
      <w:pPr>
        <w:ind w:right="708" w:firstLine="567"/>
        <w:jc w:val="center"/>
        <w:rPr>
          <w:rFonts w:asciiTheme="minorBidi" w:eastAsia="Times New Roman" w:hAnsiTheme="minorBidi"/>
          <w:color w:val="000000"/>
          <w:kern w:val="0"/>
          <w14:ligatures w14:val="none"/>
        </w:rPr>
      </w:pPr>
      <w:r w:rsidRPr="0079670B">
        <w:rPr>
          <w:rFonts w:asciiTheme="minorBidi" w:eastAsia="Times New Roman" w:hAnsiTheme="minorBidi"/>
          <w:color w:val="000000"/>
          <w:kern w:val="0"/>
          <w14:ligatures w14:val="none"/>
        </w:rPr>
        <w:t>С</w:t>
      </w:r>
      <w:r w:rsidRPr="00FC3220">
        <w:rPr>
          <w:rFonts w:asciiTheme="minorBidi" w:eastAsia="Times New Roman" w:hAnsiTheme="minorBidi"/>
          <w:color w:val="000000"/>
          <w:kern w:val="0"/>
          <w14:ligatures w14:val="none"/>
        </w:rPr>
        <w:t>ОВЕТ НАРОДНЫХ ДЕПУТАТОВ</w:t>
      </w:r>
    </w:p>
    <w:p w14:paraId="06682B25" w14:textId="77777777" w:rsidR="00FC3220" w:rsidRPr="00FC3220" w:rsidRDefault="00FC3220" w:rsidP="0079670B">
      <w:pPr>
        <w:ind w:right="708" w:firstLine="567"/>
        <w:jc w:val="center"/>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КАЛАЧЕЕВСКОГО СЕЛЬСКОГО ПОСЕЛЕНИЯ</w:t>
      </w:r>
    </w:p>
    <w:p w14:paraId="654BD7B2" w14:textId="77777777" w:rsidR="00FC3220" w:rsidRPr="00FC3220" w:rsidRDefault="00FC3220" w:rsidP="0079670B">
      <w:pPr>
        <w:ind w:right="708" w:firstLine="567"/>
        <w:jc w:val="center"/>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КАЛАЧЕЕВСКОГО МУНИЦИПАЛЬНОГО РАЙОНА</w:t>
      </w:r>
    </w:p>
    <w:p w14:paraId="299EBCC7" w14:textId="77777777" w:rsidR="00FC3220" w:rsidRPr="00FC3220" w:rsidRDefault="00FC3220" w:rsidP="0079670B">
      <w:pPr>
        <w:ind w:right="708" w:firstLine="567"/>
        <w:jc w:val="center"/>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ВОРОНЕЖСКОЙ ОБЛАСТИ</w:t>
      </w:r>
    </w:p>
    <w:p w14:paraId="49BCF476" w14:textId="77777777" w:rsidR="00FC3220" w:rsidRPr="00FC3220" w:rsidRDefault="00FC3220" w:rsidP="0079670B">
      <w:pPr>
        <w:ind w:right="708" w:firstLine="567"/>
        <w:jc w:val="center"/>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Р Е Ш Е Н И Е</w:t>
      </w:r>
    </w:p>
    <w:p w14:paraId="70FB285C" w14:textId="77777777" w:rsidR="00FC3220" w:rsidRPr="00FC3220" w:rsidRDefault="00FC3220" w:rsidP="0079670B">
      <w:pPr>
        <w:ind w:right="708" w:firstLine="567"/>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от «</w:t>
      </w:r>
      <w:r w:rsidRPr="0079670B">
        <w:rPr>
          <w:rFonts w:asciiTheme="minorBidi" w:eastAsia="Times New Roman" w:hAnsiTheme="minorBidi"/>
          <w:color w:val="000000"/>
          <w:kern w:val="0"/>
          <w14:ligatures w14:val="none"/>
        </w:rPr>
        <w:t>22</w:t>
      </w:r>
      <w:r w:rsidRPr="00FC3220">
        <w:rPr>
          <w:rFonts w:asciiTheme="minorBidi" w:eastAsia="Times New Roman" w:hAnsiTheme="minorBidi"/>
          <w:color w:val="000000"/>
          <w:kern w:val="0"/>
          <w14:ligatures w14:val="none"/>
        </w:rPr>
        <w:t>»</w:t>
      </w:r>
      <w:r w:rsidR="00634AB1" w:rsidRPr="0079670B">
        <w:rPr>
          <w:rFonts w:asciiTheme="minorBidi" w:eastAsia="Times New Roman" w:hAnsiTheme="minorBidi"/>
          <w:color w:val="000000"/>
          <w:kern w:val="0"/>
          <w14:ligatures w14:val="none"/>
        </w:rPr>
        <w:t xml:space="preserve"> </w:t>
      </w:r>
      <w:r w:rsidRPr="0079670B">
        <w:rPr>
          <w:rFonts w:asciiTheme="minorBidi" w:eastAsia="Times New Roman" w:hAnsiTheme="minorBidi"/>
          <w:color w:val="000000"/>
          <w:kern w:val="0"/>
          <w14:ligatures w14:val="none"/>
        </w:rPr>
        <w:t>декабря</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2023</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г. №</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1</w:t>
      </w:r>
      <w:r w:rsidRPr="0079670B">
        <w:rPr>
          <w:rFonts w:asciiTheme="minorBidi" w:eastAsia="Times New Roman" w:hAnsiTheme="minorBidi"/>
          <w:color w:val="000000"/>
          <w:kern w:val="0"/>
          <w14:ligatures w14:val="none"/>
        </w:rPr>
        <w:t>77</w:t>
      </w:r>
    </w:p>
    <w:p w14:paraId="6E4834ED" w14:textId="77777777" w:rsidR="00FC3220" w:rsidRPr="00FC3220" w:rsidRDefault="00FC3220" w:rsidP="0079670B">
      <w:pPr>
        <w:ind w:left="993" w:right="708" w:firstLine="567"/>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п. Калачеевский</w:t>
      </w:r>
    </w:p>
    <w:p w14:paraId="63234A54" w14:textId="77777777" w:rsidR="00FC3220" w:rsidRPr="00FC3220" w:rsidRDefault="00FC3220" w:rsidP="0079670B">
      <w:pPr>
        <w:spacing w:before="240" w:after="60"/>
        <w:ind w:right="708" w:firstLine="567"/>
        <w:jc w:val="center"/>
        <w:rPr>
          <w:rFonts w:asciiTheme="minorBidi" w:eastAsia="Times New Roman" w:hAnsiTheme="minorBidi"/>
          <w:b/>
          <w:bCs/>
          <w:color w:val="000000"/>
          <w:kern w:val="0"/>
          <w:sz w:val="32"/>
          <w:szCs w:val="32"/>
          <w14:ligatures w14:val="none"/>
        </w:rPr>
      </w:pPr>
      <w:r w:rsidRPr="00FC3220">
        <w:rPr>
          <w:rFonts w:asciiTheme="minorBidi" w:eastAsia="Times New Roman" w:hAnsiTheme="minorBidi"/>
          <w:b/>
          <w:bCs/>
          <w:color w:val="000000"/>
          <w:kern w:val="0"/>
          <w:sz w:val="32"/>
          <w:szCs w:val="32"/>
          <w14:ligatures w14:val="none"/>
        </w:rPr>
        <w:t>О внесении изменений в решение Совета народных депутатов Калачеевского сельского поселения</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от 26</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ноября 2021 г. №</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50</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«Об утверждении Положения о муниципальном контроле</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в сфере благоустройства</w:t>
      </w:r>
      <w:r w:rsidR="00634AB1" w:rsidRPr="0079670B">
        <w:rPr>
          <w:rFonts w:asciiTheme="minorBidi" w:eastAsia="Times New Roman" w:hAnsiTheme="minorBidi"/>
          <w:b/>
          <w:bCs/>
          <w:color w:val="000000"/>
          <w:kern w:val="0"/>
          <w:sz w:val="32"/>
          <w:szCs w:val="32"/>
          <w14:ligatures w14:val="none"/>
        </w:rPr>
        <w:t xml:space="preserve"> </w:t>
      </w:r>
      <w:r w:rsidRPr="00FC3220">
        <w:rPr>
          <w:rFonts w:asciiTheme="minorBidi" w:eastAsia="Times New Roman" w:hAnsiTheme="minorBidi"/>
          <w:b/>
          <w:bCs/>
          <w:color w:val="000000"/>
          <w:kern w:val="0"/>
          <w:sz w:val="32"/>
          <w:szCs w:val="32"/>
          <w14:ligatures w14:val="none"/>
        </w:rPr>
        <w:t>на территории Калачеевского сельского поселения»</w:t>
      </w:r>
    </w:p>
    <w:p w14:paraId="5BE75773" w14:textId="77777777" w:rsidR="00FC3220" w:rsidRPr="00FC3220" w:rsidRDefault="00FC3220" w:rsidP="0079670B">
      <w:pPr>
        <w:ind w:right="708" w:firstLine="1134"/>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Р Е Ш И Л:</w:t>
      </w:r>
    </w:p>
    <w:p w14:paraId="5512B5EF" w14:textId="77777777" w:rsidR="00FC3220" w:rsidRPr="00FC3220" w:rsidRDefault="00FC3220" w:rsidP="0079670B">
      <w:pPr>
        <w:ind w:right="708" w:firstLine="1134"/>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1.</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Внести в решение Совета народных депутатов Калачеевского сельского поселения Калачеевского муниципального района Воронежской области от</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26 ноября 2021 г. №</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50</w:t>
      </w:r>
      <w:r w:rsidR="00634AB1" w:rsidRPr="0079670B">
        <w:rPr>
          <w:rFonts w:asciiTheme="minorBidi" w:eastAsia="Times New Roman" w:hAnsiTheme="minorBidi"/>
          <w:color w:val="000000"/>
          <w:kern w:val="0"/>
          <w14:ligatures w14:val="none"/>
        </w:rPr>
        <w:t xml:space="preserve"> </w:t>
      </w:r>
      <w:r w:rsidR="00F45572" w:rsidRPr="00F45572">
        <w:rPr>
          <w:rFonts w:asciiTheme="minorBidi" w:eastAsia="Times New Roman" w:hAnsiTheme="minorBidi"/>
          <w:color w:val="000000"/>
          <w:kern w:val="0"/>
          <w14:ligatures w14:val="none"/>
        </w:rPr>
        <w:t>Об утверждении Положения о муниципальном контроле в сфере благоустройства на территории Калачеевского сельского поселения</w:t>
      </w:r>
      <w:r w:rsidRPr="00FC3220">
        <w:rPr>
          <w:rFonts w:asciiTheme="minorBidi" w:eastAsia="Times New Roman" w:hAnsiTheme="minorBidi"/>
          <w:color w:val="000000"/>
          <w:kern w:val="0"/>
          <w14:ligatures w14:val="none"/>
        </w:rPr>
        <w:t>»</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(в редакции решения от 27.04.2023 г. № 123; от 15.05.2023 г. № 128</w:t>
      </w:r>
      <w:r w:rsidRPr="0079670B">
        <w:rPr>
          <w:rFonts w:asciiTheme="minorBidi" w:eastAsia="Times New Roman" w:hAnsiTheme="minorBidi"/>
          <w:color w:val="000000"/>
          <w:kern w:val="0"/>
          <w14:ligatures w14:val="none"/>
        </w:rPr>
        <w:t>; от</w:t>
      </w:r>
      <w:r w:rsidR="00634AB1" w:rsidRPr="0079670B">
        <w:rPr>
          <w:rFonts w:asciiTheme="minorBidi" w:eastAsia="Times New Roman" w:hAnsiTheme="minorBidi"/>
          <w:color w:val="000000"/>
          <w:kern w:val="0"/>
          <w14:ligatures w14:val="none"/>
        </w:rPr>
        <w:t xml:space="preserve"> </w:t>
      </w:r>
      <w:r w:rsidRPr="0079670B">
        <w:rPr>
          <w:rFonts w:asciiTheme="minorBidi" w:eastAsia="Times New Roman" w:hAnsiTheme="minorBidi"/>
          <w:color w:val="000000"/>
          <w:kern w:val="0"/>
          <w14:ligatures w14:val="none"/>
        </w:rPr>
        <w:t>21.08.20</w:t>
      </w:r>
      <w:r w:rsidR="00634AB1" w:rsidRPr="0079670B">
        <w:rPr>
          <w:rFonts w:asciiTheme="minorBidi" w:eastAsia="Times New Roman" w:hAnsiTheme="minorBidi"/>
          <w:color w:val="000000"/>
          <w:kern w:val="0"/>
          <w14:ligatures w14:val="none"/>
        </w:rPr>
        <w:t xml:space="preserve">23 </w:t>
      </w:r>
      <w:r w:rsidRPr="0079670B">
        <w:rPr>
          <w:rFonts w:asciiTheme="minorBidi" w:eastAsia="Times New Roman" w:hAnsiTheme="minorBidi"/>
          <w:color w:val="000000"/>
          <w:kern w:val="0"/>
          <w14:ligatures w14:val="none"/>
        </w:rPr>
        <w:t>г</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следующие изменения:</w:t>
      </w:r>
    </w:p>
    <w:p w14:paraId="49DA85E3" w14:textId="77777777" w:rsidR="00634AB1" w:rsidRPr="0079670B" w:rsidRDefault="00634AB1" w:rsidP="0079670B">
      <w:pPr>
        <w:pStyle w:val="a4"/>
        <w:numPr>
          <w:ilvl w:val="1"/>
          <w:numId w:val="1"/>
        </w:numPr>
        <w:tabs>
          <w:tab w:val="left" w:pos="786"/>
          <w:tab w:val="left" w:pos="1701"/>
        </w:tabs>
        <w:suppressAutoHyphens/>
        <w:spacing w:after="0" w:line="240" w:lineRule="auto"/>
        <w:ind w:left="0" w:right="708" w:firstLine="1134"/>
        <w:jc w:val="both"/>
        <w:rPr>
          <w:rFonts w:asciiTheme="minorBidi" w:eastAsia="Times New Roman" w:hAnsiTheme="minorBidi"/>
          <w:sz w:val="24"/>
          <w:szCs w:val="24"/>
          <w:lang w:eastAsia="ar-SA"/>
        </w:rPr>
      </w:pPr>
      <w:r w:rsidRPr="0079670B">
        <w:rPr>
          <w:rFonts w:asciiTheme="minorBidi" w:eastAsia="Times New Roman" w:hAnsiTheme="minorBidi"/>
          <w:sz w:val="24"/>
          <w:szCs w:val="24"/>
          <w:lang w:eastAsia="ar-SA"/>
        </w:rPr>
        <w:t>Положение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изложить в новой редакции, согласно приложению к настоящему решению</w:t>
      </w:r>
      <w:r w:rsidRPr="0079670B">
        <w:rPr>
          <w:rFonts w:asciiTheme="minorBidi" w:eastAsia="Times New Roman" w:hAnsiTheme="minorBidi"/>
          <w:bCs/>
          <w:sz w:val="24"/>
          <w:szCs w:val="24"/>
          <w:lang w:eastAsia="ar-SA"/>
        </w:rPr>
        <w:t>:</w:t>
      </w:r>
    </w:p>
    <w:p w14:paraId="5F4F3D2A" w14:textId="77777777" w:rsidR="00FC3220" w:rsidRPr="00FC3220" w:rsidRDefault="00FC3220" w:rsidP="0079670B">
      <w:pPr>
        <w:ind w:right="708" w:firstLine="1134"/>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2. Настоящее решение вступает в силу после его официального опубликования в Вестнике муниципальных правовых актов</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Калачеевского</w:t>
      </w:r>
      <w:r w:rsidR="00634AB1" w:rsidRPr="0079670B">
        <w:rPr>
          <w:rFonts w:asciiTheme="minorBidi" w:eastAsia="Times New Roman" w:hAnsiTheme="minorBidi"/>
          <w:color w:val="000000"/>
          <w:kern w:val="0"/>
          <w14:ligatures w14:val="none"/>
        </w:rPr>
        <w:t xml:space="preserve"> </w:t>
      </w:r>
      <w:r w:rsidRPr="00FC3220">
        <w:rPr>
          <w:rFonts w:asciiTheme="minorBidi" w:eastAsia="Times New Roman" w:hAnsiTheme="minorBidi"/>
          <w:color w:val="000000"/>
          <w:kern w:val="0"/>
          <w14:ligatures w14:val="none"/>
        </w:rPr>
        <w:t>сельского поселения Калачеевского муниципального района Воронежской области.</w:t>
      </w:r>
    </w:p>
    <w:p w14:paraId="7DEA5D14" w14:textId="77777777" w:rsidR="00FC3220" w:rsidRPr="00FC3220" w:rsidRDefault="00FC3220" w:rsidP="0079670B">
      <w:pPr>
        <w:ind w:right="708" w:firstLine="1134"/>
        <w:jc w:val="both"/>
        <w:rPr>
          <w:rFonts w:asciiTheme="minorBidi" w:eastAsia="Times New Roman" w:hAnsiTheme="minorBidi"/>
          <w:color w:val="000000"/>
          <w:kern w:val="0"/>
          <w14:ligatures w14:val="none"/>
        </w:rPr>
      </w:pPr>
      <w:r w:rsidRPr="00FC3220">
        <w:rPr>
          <w:rFonts w:asciiTheme="minorBidi" w:eastAsia="Times New Roman" w:hAnsiTheme="minorBidi"/>
          <w:color w:val="000000"/>
          <w:kern w:val="0"/>
          <w14:ligatures w14:val="none"/>
        </w:rPr>
        <w:t>3. Контроль за исполнением настоящего решения оставляю за собой.</w:t>
      </w:r>
    </w:p>
    <w:tbl>
      <w:tblPr>
        <w:tblW w:w="0" w:type="auto"/>
        <w:tblCellMar>
          <w:left w:w="0" w:type="dxa"/>
          <w:right w:w="0" w:type="dxa"/>
        </w:tblCellMar>
        <w:tblLook w:val="04A0" w:firstRow="1" w:lastRow="0" w:firstColumn="1" w:lastColumn="0" w:noHBand="0" w:noVBand="1"/>
      </w:tblPr>
      <w:tblGrid>
        <w:gridCol w:w="3130"/>
        <w:gridCol w:w="3090"/>
        <w:gridCol w:w="3135"/>
      </w:tblGrid>
      <w:tr w:rsidR="00FC3220" w:rsidRPr="00FC3220" w14:paraId="051B83EC" w14:textId="77777777" w:rsidTr="00634AB1">
        <w:trPr>
          <w:trHeight w:val="73"/>
        </w:trPr>
        <w:tc>
          <w:tcPr>
            <w:tcW w:w="3190" w:type="dxa"/>
            <w:tcMar>
              <w:top w:w="0" w:type="dxa"/>
              <w:left w:w="108" w:type="dxa"/>
              <w:bottom w:w="0" w:type="dxa"/>
              <w:right w:w="108" w:type="dxa"/>
            </w:tcMar>
            <w:hideMark/>
          </w:tcPr>
          <w:p w14:paraId="2301CCE4" w14:textId="77777777" w:rsidR="00FC3220" w:rsidRPr="00FC3220" w:rsidRDefault="00FC3220" w:rsidP="0079670B">
            <w:pPr>
              <w:ind w:right="-68"/>
              <w:jc w:val="both"/>
              <w:rPr>
                <w:rFonts w:asciiTheme="minorBidi" w:eastAsia="Times New Roman" w:hAnsiTheme="minorBidi"/>
                <w:kern w:val="0"/>
                <w14:ligatures w14:val="none"/>
              </w:rPr>
            </w:pPr>
            <w:r w:rsidRPr="00FC3220">
              <w:rPr>
                <w:rFonts w:asciiTheme="minorBidi" w:eastAsia="Times New Roman" w:hAnsiTheme="minorBidi"/>
                <w:kern w:val="0"/>
                <w14:ligatures w14:val="none"/>
              </w:rPr>
              <w:t>Глава Калачеевского сельского поселения</w:t>
            </w:r>
          </w:p>
        </w:tc>
        <w:tc>
          <w:tcPr>
            <w:tcW w:w="3190" w:type="dxa"/>
            <w:tcMar>
              <w:top w:w="0" w:type="dxa"/>
              <w:left w:w="108" w:type="dxa"/>
              <w:bottom w:w="0" w:type="dxa"/>
              <w:right w:w="108" w:type="dxa"/>
            </w:tcMar>
            <w:hideMark/>
          </w:tcPr>
          <w:p w14:paraId="171E0DCA" w14:textId="77777777" w:rsidR="00FC3220" w:rsidRPr="00FC3220" w:rsidRDefault="00FC3220" w:rsidP="0079670B">
            <w:pPr>
              <w:ind w:right="708"/>
              <w:jc w:val="both"/>
              <w:rPr>
                <w:rFonts w:asciiTheme="minorBidi" w:eastAsia="Times New Roman" w:hAnsiTheme="minorBidi"/>
                <w:kern w:val="0"/>
                <w14:ligatures w14:val="none"/>
              </w:rPr>
            </w:pPr>
            <w:r w:rsidRPr="00FC3220">
              <w:rPr>
                <w:rFonts w:asciiTheme="minorBidi" w:eastAsia="Times New Roman" w:hAnsiTheme="minorBidi"/>
                <w:kern w:val="0"/>
                <w14:ligatures w14:val="none"/>
              </w:rPr>
              <w:t> </w:t>
            </w:r>
          </w:p>
        </w:tc>
        <w:tc>
          <w:tcPr>
            <w:tcW w:w="3191" w:type="dxa"/>
            <w:tcMar>
              <w:top w:w="0" w:type="dxa"/>
              <w:left w:w="108" w:type="dxa"/>
              <w:bottom w:w="0" w:type="dxa"/>
              <w:right w:w="108" w:type="dxa"/>
            </w:tcMar>
            <w:hideMark/>
          </w:tcPr>
          <w:p w14:paraId="7703B261" w14:textId="77777777" w:rsidR="00FC3220" w:rsidRPr="00FC3220" w:rsidRDefault="00FC3220" w:rsidP="0079670B">
            <w:pPr>
              <w:ind w:right="708" w:firstLine="567"/>
              <w:jc w:val="both"/>
              <w:rPr>
                <w:rFonts w:asciiTheme="minorBidi" w:eastAsia="Times New Roman" w:hAnsiTheme="minorBidi"/>
                <w:kern w:val="0"/>
                <w14:ligatures w14:val="none"/>
              </w:rPr>
            </w:pPr>
            <w:r w:rsidRPr="00FC3220">
              <w:rPr>
                <w:rFonts w:asciiTheme="minorBidi" w:eastAsia="Times New Roman" w:hAnsiTheme="minorBidi"/>
                <w:kern w:val="0"/>
                <w14:ligatures w14:val="none"/>
              </w:rPr>
              <w:t>С.В. Перцев</w:t>
            </w:r>
          </w:p>
          <w:p w14:paraId="63DF35B0" w14:textId="77777777" w:rsidR="00FC3220" w:rsidRPr="00FC3220" w:rsidRDefault="00FC3220" w:rsidP="0079670B">
            <w:pPr>
              <w:ind w:right="708"/>
              <w:jc w:val="both"/>
              <w:rPr>
                <w:rFonts w:asciiTheme="minorBidi" w:eastAsia="Times New Roman" w:hAnsiTheme="minorBidi"/>
                <w:kern w:val="0"/>
                <w14:ligatures w14:val="none"/>
              </w:rPr>
            </w:pPr>
            <w:r w:rsidRPr="00FC3220">
              <w:rPr>
                <w:rFonts w:asciiTheme="minorBidi" w:eastAsia="Times New Roman" w:hAnsiTheme="minorBidi"/>
                <w:kern w:val="0"/>
                <w14:ligatures w14:val="none"/>
              </w:rPr>
              <w:t> </w:t>
            </w:r>
          </w:p>
        </w:tc>
      </w:tr>
    </w:tbl>
    <w:p w14:paraId="0BA0A631" w14:textId="77777777" w:rsidR="00634AB1" w:rsidRPr="0079670B" w:rsidRDefault="00FC3220" w:rsidP="0079670B">
      <w:pPr>
        <w:ind w:right="708" w:firstLine="567"/>
        <w:jc w:val="both"/>
        <w:rPr>
          <w:rFonts w:asciiTheme="minorBidi" w:eastAsia="Times New Roman" w:hAnsiTheme="minorBidi"/>
          <w:color w:val="000000"/>
          <w:kern w:val="0"/>
          <w14:ligatures w14:val="none"/>
        </w:rPr>
        <w:sectPr w:rsidR="00634AB1" w:rsidRPr="0079670B">
          <w:pgSz w:w="11906" w:h="16838"/>
          <w:pgMar w:top="1134" w:right="850" w:bottom="1134" w:left="1701" w:header="708" w:footer="708" w:gutter="0"/>
          <w:cols w:space="708"/>
          <w:docGrid w:linePitch="360"/>
        </w:sectPr>
      </w:pPr>
      <w:r w:rsidRPr="00FC3220">
        <w:rPr>
          <w:rFonts w:asciiTheme="minorBidi" w:eastAsia="Times New Roman" w:hAnsiTheme="minorBidi"/>
          <w:color w:val="000000"/>
          <w:kern w:val="0"/>
          <w14:ligatures w14:val="none"/>
        </w:rPr>
        <w:t> </w:t>
      </w:r>
    </w:p>
    <w:p w14:paraId="1485CA84" w14:textId="77777777" w:rsidR="009F4496" w:rsidRDefault="009F4496" w:rsidP="009F4496">
      <w:pPr>
        <w:pStyle w:val="a3"/>
        <w:spacing w:before="0" w:beforeAutospacing="0" w:after="0" w:afterAutospacing="0"/>
        <w:ind w:left="5670"/>
        <w:jc w:val="both"/>
        <w:rPr>
          <w:rFonts w:ascii="Arial" w:hAnsi="Arial" w:cs="Arial"/>
          <w:color w:val="000000"/>
        </w:rPr>
      </w:pPr>
      <w:r>
        <w:rPr>
          <w:rFonts w:ascii="Arial" w:hAnsi="Arial" w:cs="Arial"/>
          <w:color w:val="000000"/>
        </w:rPr>
        <w:lastRenderedPageBreak/>
        <w:t>Приложение к решению Совета народных депутатов от 22 декабря 2023 г. № 177</w:t>
      </w:r>
    </w:p>
    <w:p w14:paraId="6BB6DD20"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Положение о муниципальном контроле в сфере благоустройства на территории Калачеевского сельского поселения)</w:t>
      </w:r>
    </w:p>
    <w:p w14:paraId="614E1726"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 Настоящее Положение устанавливает порядок осуществления муниципального контроля в сфере благоустройства на территории Калачеевского сельского поселения (далее – контроль в сфере благоустройства).</w:t>
      </w:r>
    </w:p>
    <w:p w14:paraId="0BDAF6D5" w14:textId="122D038B"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Arial" w:hAnsi="Arial" w:cs="Arial"/>
          <w:color w:val="000000"/>
          <w:shd w:val="clear" w:color="auto" w:fill="FFFFFF"/>
        </w:rPr>
        <w:t>Правил благоустройства территории </w:t>
      </w:r>
      <w:r>
        <w:rPr>
          <w:rFonts w:ascii="Arial" w:hAnsi="Arial" w:cs="Arial"/>
          <w:color w:val="000000"/>
        </w:rPr>
        <w:t>Калачеевского сельского поселения</w:t>
      </w:r>
      <w:r w:rsidR="005637B7">
        <w:rPr>
          <w:rFonts w:ascii="Arial" w:hAnsi="Arial" w:cs="Arial"/>
          <w:color w:val="000000"/>
        </w:rPr>
        <w:t xml:space="preserve"> </w:t>
      </w:r>
      <w:r>
        <w:rPr>
          <w:rFonts w:ascii="Arial" w:hAnsi="Arial" w:cs="Arial"/>
          <w:color w:val="000000"/>
        </w:rPr>
        <w:t>(далее – Правила благоустройства)</w:t>
      </w:r>
      <w:r>
        <w:rPr>
          <w:rFonts w:ascii="Arial" w:hAnsi="Arial" w:cs="Arial"/>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A3BFDAD" w14:textId="63EDB73F"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3. Контроль в сфере благоустройства осуществляется администрацией Калачеевского сельского поселения</w:t>
      </w:r>
      <w:r w:rsidR="005637B7">
        <w:rPr>
          <w:rFonts w:ascii="Arial" w:hAnsi="Arial" w:cs="Arial"/>
          <w:color w:val="000000"/>
        </w:rPr>
        <w:t xml:space="preserve"> </w:t>
      </w:r>
      <w:r>
        <w:rPr>
          <w:rFonts w:ascii="Arial" w:hAnsi="Arial" w:cs="Arial"/>
          <w:color w:val="000000"/>
        </w:rPr>
        <w:t>(далее – администрация).</w:t>
      </w:r>
    </w:p>
    <w:p w14:paraId="1A7FCDCF"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4. Должностными лицами администрации, уполномоченными осуществлять контроль в сфере благоустройства, являются: глава администрации Калачеевского сельского поселения и главный специалист администрации Калачеевского сельского поселения.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3407509F"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7ACB61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12"/>
          <w:rFonts w:ascii="Arial" w:hAnsi="Arial" w:cs="Arial"/>
          <w:color w:val="000000"/>
        </w:rPr>
        <w:t>закона</w:t>
      </w:r>
      <w:r>
        <w:rPr>
          <w:rFonts w:ascii="Arial" w:hAnsi="Arial" w:cs="Arial"/>
          <w:color w:val="000000"/>
        </w:rPr>
        <w:t> от 31.07.2020 № 248-ФЗ «О государственном контроле (надзоре) и муниципальном контроле в Российской Федерации», Федерального </w:t>
      </w:r>
      <w:r>
        <w:rPr>
          <w:rStyle w:val="12"/>
          <w:rFonts w:ascii="Arial" w:hAnsi="Arial" w:cs="Arial"/>
          <w:color w:val="000000"/>
        </w:rPr>
        <w:t>закона</w:t>
      </w:r>
      <w:r>
        <w:rPr>
          <w:rFonts w:ascii="Arial" w:hAnsi="Arial" w:cs="Arial"/>
          <w:color w:val="000000"/>
        </w:rPr>
        <w:t> от 06.10.2003 № 131-ФЗ «Об общих принципах организации местного самоуправления в Российской Федерации».</w:t>
      </w:r>
    </w:p>
    <w:p w14:paraId="57D31B8C" w14:textId="77777777" w:rsidR="009F4496" w:rsidRDefault="009F4496" w:rsidP="009F4496">
      <w:pPr>
        <w:pStyle w:val="consplusnormal"/>
        <w:spacing w:before="0" w:beforeAutospacing="0" w:after="0" w:afterAutospacing="0"/>
        <w:ind w:firstLine="709"/>
        <w:jc w:val="both"/>
        <w:rPr>
          <w:color w:val="000000"/>
        </w:rPr>
      </w:pPr>
      <w:bookmarkStart w:id="0" w:name="Par61"/>
      <w:bookmarkEnd w:id="0"/>
      <w:r>
        <w:rPr>
          <w:rFonts w:ascii="Arial" w:hAnsi="Arial" w:cs="Arial"/>
          <w:color w:val="000000"/>
        </w:rPr>
        <w:t>6. Администрация осуществляет контроль за соблюдением Правил благоустройства, включающих:</w:t>
      </w:r>
    </w:p>
    <w:p w14:paraId="58D4BFB8"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1) обязательные требования по содержанию прилегающих территорий;</w:t>
      </w:r>
    </w:p>
    <w:p w14:paraId="74CBEB54"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2) обязательные требования по содержанию элементов и объектов благоустройства, в том числе требования:</w:t>
      </w:r>
    </w:p>
    <w:p w14:paraId="4E0FEE86"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 по </w:t>
      </w:r>
      <w:r>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543E7201"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 по </w:t>
      </w:r>
      <w:r>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7AA87CB5" w14:textId="3BCBD12B"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Воронежской области и Правилами благоустройства;</w:t>
      </w:r>
    </w:p>
    <w:p w14:paraId="2CC51E9F"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w:t>
      </w:r>
      <w:r>
        <w:rPr>
          <w:rFonts w:ascii="Arial" w:hAnsi="Arial" w:cs="Arial"/>
          <w:color w:val="000000"/>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21347EC6"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shd w:val="clear" w:color="auto" w:fill="FFFFFF"/>
        </w:rPr>
        <w:t>- о недопустимости </w:t>
      </w:r>
      <w:r>
        <w:rPr>
          <w:rFonts w:ascii="Arial" w:hAnsi="Arial"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5F03091"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3) обязательные требования по уборке территории Калачеевского сельского поселения в зимний период, включая контроль проведения мероприятий по очистке от снега, наледи и сосулек кровель зданий, сооружений;</w:t>
      </w:r>
    </w:p>
    <w:p w14:paraId="1A842530"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4) обязательные требования по уборке территории Калачеевского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14:paraId="5A935550"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5) дополнительные обязательные требования </w:t>
      </w:r>
      <w:r>
        <w:rPr>
          <w:rFonts w:ascii="Arial" w:hAnsi="Arial" w:cs="Arial"/>
          <w:color w:val="000000"/>
          <w:shd w:val="clear" w:color="auto" w:fill="FFFFFF"/>
        </w:rPr>
        <w:t>пожарной безопасности</w:t>
      </w:r>
      <w:r>
        <w:rPr>
          <w:rFonts w:ascii="Arial" w:hAnsi="Arial" w:cs="Arial"/>
          <w:color w:val="000000"/>
        </w:rPr>
        <w:t> в </w:t>
      </w:r>
      <w:r>
        <w:rPr>
          <w:rFonts w:ascii="Arial" w:hAnsi="Arial" w:cs="Arial"/>
          <w:color w:val="000000"/>
          <w:shd w:val="clear" w:color="auto" w:fill="FFFFFF"/>
        </w:rPr>
        <w:t>период действия особого противопожарного режима;</w:t>
      </w:r>
    </w:p>
    <w:p w14:paraId="613CC4B6"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6) обязательные требования по прокладке, переустройству, ремонту и содержанию подземных коммуникаций на территориях общего пользования;</w:t>
      </w:r>
    </w:p>
    <w:p w14:paraId="73537479"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7) обязательные требования по посадке, охране и содержанию зеленых насаждений,</w:t>
      </w:r>
    </w:p>
    <w:p w14:paraId="63A8378C" w14:textId="1524401B"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8) обязательные требования по складированию твердых коммунальных отходов;</w:t>
      </w:r>
    </w:p>
    <w:p w14:paraId="4767DDC9" w14:textId="77777777" w:rsidR="009F4496" w:rsidRDefault="009F4496" w:rsidP="009F4496">
      <w:pPr>
        <w:pStyle w:val="bodytext2"/>
        <w:spacing w:before="0" w:beforeAutospacing="0" w:after="0" w:afterAutospacing="0"/>
        <w:ind w:firstLine="709"/>
        <w:jc w:val="both"/>
        <w:rPr>
          <w:color w:val="000000"/>
        </w:rPr>
      </w:pPr>
      <w:r>
        <w:rPr>
          <w:rFonts w:ascii="Arial" w:hAnsi="Arial" w:cs="Arial"/>
          <w:color w:val="00000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6B43F62"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BF08ADC" w14:textId="77777777" w:rsidR="009F4496" w:rsidRDefault="009F4496" w:rsidP="009F4496">
      <w:pPr>
        <w:pStyle w:val="normalweb"/>
        <w:shd w:val="clear" w:color="auto" w:fill="FFFFFF"/>
        <w:spacing w:before="0" w:beforeAutospacing="0" w:after="0" w:afterAutospacing="0"/>
        <w:ind w:firstLine="709"/>
        <w:jc w:val="both"/>
        <w:rPr>
          <w:color w:val="000000"/>
        </w:rPr>
      </w:pPr>
      <w:r>
        <w:rPr>
          <w:rFonts w:ascii="Arial" w:hAnsi="Arial" w:cs="Arial"/>
          <w:color w:val="000000"/>
        </w:rPr>
        <w:t>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60C084A"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6A6EE27"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D0B1DE4"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E8697DB"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3) дворовые территории;</w:t>
      </w:r>
    </w:p>
    <w:p w14:paraId="6C7C9947"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4) детские и спортивные площадки;</w:t>
      </w:r>
    </w:p>
    <w:p w14:paraId="03112824"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5) площадки для выгула животных;</w:t>
      </w:r>
    </w:p>
    <w:p w14:paraId="443D9D8F"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6) парковки (парковочные места);</w:t>
      </w:r>
    </w:p>
    <w:p w14:paraId="0AD23E70"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7) парки, скверы, иные зеленые зоны;</w:t>
      </w:r>
    </w:p>
    <w:p w14:paraId="3EB1FDBE"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lastRenderedPageBreak/>
        <w:t>8) технические и санитарно-защитные зоны;</w:t>
      </w:r>
    </w:p>
    <w:p w14:paraId="4D603E8F" w14:textId="77777777"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004CDA4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8. При осуществлении муниципального контроля не применяется система оценки и управления рисками.</w:t>
      </w:r>
    </w:p>
    <w:p w14:paraId="1F5F9A76"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Все внеплановые контрольные (надзорные) мероприятия могут проводиться только после согласования с органами прокуратуры.</w:t>
      </w:r>
    </w:p>
    <w:p w14:paraId="31B55638"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 Профилактика рисков причинения вреда (ущерба) охраняемым законом ценностям</w:t>
      </w:r>
    </w:p>
    <w:p w14:paraId="14B970C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9.1. Администрация осуществляет контроль в сфере благоустройства в том числе посредством проведения профилактических мероприятий.</w:t>
      </w:r>
    </w:p>
    <w:p w14:paraId="2928FC68"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467E166"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03EC1B3"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299B9FB"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Калачеевского сельского поселения для принятия решения о проведении контрольных мероприятий.</w:t>
      </w:r>
    </w:p>
    <w:p w14:paraId="1E80B6BD"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9.5. При осуществлении администрацией контроля в сфере благоустройства могут проводиться следующие виды профилактических мероприятий:</w:t>
      </w:r>
    </w:p>
    <w:p w14:paraId="4AEF415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 информирование;</w:t>
      </w:r>
    </w:p>
    <w:p w14:paraId="57AB31F3"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2) консультирование;</w:t>
      </w:r>
    </w:p>
    <w:p w14:paraId="5DA814B6" w14:textId="43A937F4" w:rsidR="009F4496" w:rsidRDefault="009F4496" w:rsidP="009F4496">
      <w:pPr>
        <w:pStyle w:val="normalweb"/>
        <w:spacing w:before="0" w:beforeAutospacing="0" w:after="0" w:afterAutospacing="0"/>
        <w:ind w:firstLine="709"/>
        <w:jc w:val="both"/>
        <w:rPr>
          <w:color w:val="000000"/>
        </w:rPr>
      </w:pPr>
      <w:r>
        <w:rPr>
          <w:rFonts w:ascii="Arial" w:hAnsi="Arial" w:cs="Arial"/>
          <w:color w:val="000000"/>
        </w:rPr>
        <w:t>9.6.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доступ к специальному разделу должен осуществляться с главной (основной) страницы</w:t>
      </w:r>
      <w:r w:rsidR="005637B7">
        <w:rPr>
          <w:rFonts w:ascii="Arial" w:hAnsi="Arial" w:cs="Arial"/>
          <w:color w:val="000000"/>
          <w:shd w:val="clear" w:color="auto" w:fill="FFFFFF"/>
        </w:rPr>
        <w:t xml:space="preserve">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w:t>
      </w:r>
      <w:r w:rsidR="005637B7">
        <w:rPr>
          <w:rFonts w:ascii="Arial" w:hAnsi="Arial" w:cs="Arial"/>
          <w:color w:val="000000"/>
        </w:rPr>
        <w:t xml:space="preserve"> </w:t>
      </w:r>
      <w:r>
        <w:rPr>
          <w:rFonts w:ascii="Arial" w:hAnsi="Arial" w:cs="Arial"/>
          <w:color w:val="000000"/>
          <w:shd w:val="clear" w:color="auto" w:fill="FFFFFF"/>
        </w:rPr>
        <w:t>через личные кабинеты контролируемых лиц в государственных информационных системах (при их наличии) и в иных формах.</w:t>
      </w:r>
    </w:p>
    <w:p w14:paraId="142F775E"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Style w:val="12"/>
          <w:rFonts w:ascii="Arial" w:hAnsi="Arial" w:cs="Arial"/>
          <w:color w:val="000000"/>
        </w:rPr>
        <w:t>частью 3 статьи 46</w:t>
      </w:r>
      <w:r>
        <w:rPr>
          <w:rFonts w:ascii="Arial" w:hAnsi="Arial" w:cs="Arial"/>
          <w:color w:val="000000"/>
        </w:rPr>
        <w:t> Федерального закона от 31.07.2020 № 248-ФЗ «О государственном контроле (надзоре) и муниципальном контроле в Российской Федерации».</w:t>
      </w:r>
    </w:p>
    <w:p w14:paraId="7C02FE2D"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lastRenderedPageBreak/>
        <w:t>Администрация также вправе информировать население Калачеевского сельского поселения на собраниях и конференциях граждан об обязательных требованиях, предъявляемых к объектам контроля.</w:t>
      </w:r>
    </w:p>
    <w:p w14:paraId="19DE0AE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655BBE6"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Личный прием граждан проводится главой администрации Калачеевского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2166149"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Консультирование осуществляется в устной или письменной форме по следующим вопросам:</w:t>
      </w:r>
    </w:p>
    <w:p w14:paraId="3F9F1BBD"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 организация и осуществление контроля в сфере благоустройства;</w:t>
      </w:r>
    </w:p>
    <w:p w14:paraId="55F802EB"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2) порядок осуществления контрольных мероприятий, установленных настоящим Положением;</w:t>
      </w:r>
    </w:p>
    <w:p w14:paraId="2694C25F"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3) порядок обжалования действий (бездействия) должностных лиц, уполномоченных осуществлять контроль;</w:t>
      </w:r>
    </w:p>
    <w:p w14:paraId="33F1778D"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84292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Консультирование контролируемых лиц в устной форме может осуществляться также на собраниях и конференциях граждан.</w:t>
      </w:r>
    </w:p>
    <w:p w14:paraId="562C6BBA"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9.8. Консультирование в письменной форме осуществляется должностным лицом, уполномоченным осуществлять контроль, в следующих случаях:</w:t>
      </w:r>
    </w:p>
    <w:p w14:paraId="012DAA3F"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14:paraId="4FE8E709"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2) за время консультирования предоставить в устной форме ответ на поставленные вопросы невозможно;</w:t>
      </w:r>
    </w:p>
    <w:p w14:paraId="34F42E4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3) ответ на поставленные вопросы требует дополнительного запроса сведений.</w:t>
      </w:r>
    </w:p>
    <w:p w14:paraId="16A0D960"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3C00175"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6804A737"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58FCE49"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Должностными лицами, уполномоченными осуществлять контроль, ведется журнал учета консультирований.</w:t>
      </w:r>
    </w:p>
    <w:p w14:paraId="48E9902C"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Pr>
          <w:rFonts w:ascii="Arial" w:hAnsi="Arial" w:cs="Arial"/>
          <w:color w:val="000000"/>
        </w:rPr>
        <w:lastRenderedPageBreak/>
        <w:t>подписанного главой администрации Калачеевского сельского поселения или должностным лицом, уполномоченным осуществлять контроль.</w:t>
      </w:r>
    </w:p>
    <w:p w14:paraId="434CD707"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Осуществление муниципального контроля.</w:t>
      </w:r>
    </w:p>
    <w:p w14:paraId="75E208B9"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10. Должностные лица контрольного (надзорного) органа осуществляют муниципальный контроль посредством проведения следующих мероприятий:</w:t>
      </w:r>
    </w:p>
    <w:p w14:paraId="7B759199" w14:textId="77777777" w:rsidR="009F4496" w:rsidRDefault="009F4496" w:rsidP="009F4496">
      <w:pPr>
        <w:pStyle w:val="consplusnormal"/>
        <w:spacing w:before="0" w:beforeAutospacing="0" w:after="0" w:afterAutospacing="0"/>
        <w:ind w:firstLine="709"/>
        <w:jc w:val="both"/>
        <w:rPr>
          <w:color w:val="000000"/>
        </w:rPr>
      </w:pPr>
      <w:r>
        <w:rPr>
          <w:rFonts w:ascii="Arial" w:hAnsi="Arial" w:cs="Arial"/>
          <w:color w:val="000000"/>
        </w:rPr>
        <w:t>1) профилактических мероприятий;</w:t>
      </w:r>
    </w:p>
    <w:p w14:paraId="685F861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контрольных (надзорных) мероприятий, проводимых с взаимодействием с контролируемым лицом;</w:t>
      </w:r>
    </w:p>
    <w:p w14:paraId="33A8867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контрольных (надзорных) мероприятий, проводимых без взаимодействия с контролируемым лицом.</w:t>
      </w:r>
    </w:p>
    <w:p w14:paraId="633B2FB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Контрольные (надзорные) мероприятия, проводимые с взаимодействием с контролируемым лицом.</w:t>
      </w:r>
    </w:p>
    <w:p w14:paraId="70A33B7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 Контрольные (надзорные) мероприятия, проводимые с взаимодействием с контролируемым лицом.</w:t>
      </w:r>
    </w:p>
    <w:p w14:paraId="412CAA2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11.1. Выборочный контроль.</w:t>
      </w:r>
    </w:p>
    <w:p w14:paraId="6988924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 проведении выборочного контроля контролируемые лица не уведомляются.</w:t>
      </w:r>
    </w:p>
    <w:p w14:paraId="37608E2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0E3A384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выборочного контроля могут совершаться следующие контрольные (надзорные) действия:</w:t>
      </w:r>
    </w:p>
    <w:p w14:paraId="6A8DA18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осмотр;</w:t>
      </w:r>
    </w:p>
    <w:p w14:paraId="567BB36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получение письменных объяснений;</w:t>
      </w:r>
    </w:p>
    <w:p w14:paraId="629E690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истребование документов;</w:t>
      </w:r>
    </w:p>
    <w:p w14:paraId="72313AD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отбор проб (образцов);</w:t>
      </w:r>
    </w:p>
    <w:p w14:paraId="65AB348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5) инструментальное обследование;</w:t>
      </w:r>
    </w:p>
    <w:p w14:paraId="740A100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6) испытание;</w:t>
      </w:r>
    </w:p>
    <w:p w14:paraId="4114D9B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7) экспертиза.</w:t>
      </w:r>
    </w:p>
    <w:p w14:paraId="57F13C4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5CA2B18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68828A2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72FAAD6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Внеплановый выборочный контроль может осуществляться только по согласованию с органом прокуратуры.</w:t>
      </w:r>
    </w:p>
    <w:p w14:paraId="15DBC50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Обязательное использование видеозаписи при отборе проб (образцов) продукции (товаров) осуществляется в случаях:</w:t>
      </w:r>
    </w:p>
    <w:p w14:paraId="2B2176D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невозможности однозначной идентификации нарушений обязательных требований при фотосъемке;</w:t>
      </w:r>
    </w:p>
    <w:p w14:paraId="3DD8771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в случае отказа контролируемого лица или его уполномоченного представителя от отбора проб (образцов).</w:t>
      </w:r>
    </w:p>
    <w:p w14:paraId="345D593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14:paraId="7C336A3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11.2. Инспекционный визит.</w:t>
      </w:r>
    </w:p>
    <w:p w14:paraId="5B7FA44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ACD932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инспекционного визита могут совершаться следующие контрольные (надзорные) действия:</w:t>
      </w:r>
    </w:p>
    <w:p w14:paraId="4B931FD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осмотр;</w:t>
      </w:r>
    </w:p>
    <w:p w14:paraId="6638C7A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опрос;</w:t>
      </w:r>
    </w:p>
    <w:p w14:paraId="2B4F4D7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получение письменных объяснений;</w:t>
      </w:r>
    </w:p>
    <w:p w14:paraId="1C5CCB1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инструментальное обследование;</w:t>
      </w:r>
    </w:p>
    <w:p w14:paraId="2EE815E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89D5C5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Инспекционный визит проводится без предварительного уведомления контролируемого лица и собственника производственного объекта.</w:t>
      </w:r>
    </w:p>
    <w:p w14:paraId="67EC677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34B509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Внеплановый инспекционный визит может проводиться только по согласованию с органом прокуратуры.</w:t>
      </w:r>
    </w:p>
    <w:p w14:paraId="2B5EDE4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71826A1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11.3. Рейдовый осмотр.</w:t>
      </w:r>
    </w:p>
    <w:p w14:paraId="332BD5F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3BBF27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Рейдовый осмотр может проводиться в форме совместного (межведомственного) контрольного (надзорного) мероприятия.</w:t>
      </w:r>
    </w:p>
    <w:p w14:paraId="4C50BC1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рейдового осмотра могут совершаться следующие контрольные (надзорные) действия:</w:t>
      </w:r>
    </w:p>
    <w:p w14:paraId="504D369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осмотр;</w:t>
      </w:r>
    </w:p>
    <w:p w14:paraId="3D34367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досмотр;</w:t>
      </w:r>
    </w:p>
    <w:p w14:paraId="171962F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опрос;</w:t>
      </w:r>
    </w:p>
    <w:p w14:paraId="43F7913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получение письменных объяснений;</w:t>
      </w:r>
    </w:p>
    <w:p w14:paraId="0B8B279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5) истребование документов;</w:t>
      </w:r>
    </w:p>
    <w:p w14:paraId="747A138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6) отбор проб (образцов);</w:t>
      </w:r>
    </w:p>
    <w:p w14:paraId="0A4B4BA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7) инструментальное обследование;</w:t>
      </w:r>
    </w:p>
    <w:p w14:paraId="05A20F0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8) испытание;</w:t>
      </w:r>
    </w:p>
    <w:p w14:paraId="35272C5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9) экспертиза;</w:t>
      </w:r>
    </w:p>
    <w:p w14:paraId="3ADD440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10) эксперимент.</w:t>
      </w:r>
    </w:p>
    <w:p w14:paraId="55867C8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236440A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81118F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При проведении рейдового осмотра инспекторы вправе взаимодействовать с находящимися на производственных объектах лицами.</w:t>
      </w:r>
    </w:p>
    <w:p w14:paraId="22F699F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697D45F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Рейдовый осмотр может проводиться только по согласованию с органом прокуратуры.</w:t>
      </w:r>
    </w:p>
    <w:p w14:paraId="05F2C9A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4E2F2E9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11.4. Документарная проверка.</w:t>
      </w:r>
    </w:p>
    <w:p w14:paraId="031A1FC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1C43055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документарной проверки могут совершаться следующие контрольные (надзорные) действия:</w:t>
      </w:r>
    </w:p>
    <w:p w14:paraId="5230BCD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получение письменных объяснений;</w:t>
      </w:r>
    </w:p>
    <w:p w14:paraId="32C9539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истребование документов;</w:t>
      </w:r>
    </w:p>
    <w:p w14:paraId="7099306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экспертиза.</w:t>
      </w:r>
    </w:p>
    <w:p w14:paraId="3FE3E4F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4D3E56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015263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7667FED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w:t>
      </w:r>
      <w:r>
        <w:rPr>
          <w:rFonts w:ascii="Arial" w:hAnsi="Arial" w:cs="Arial"/>
          <w:color w:val="000000"/>
        </w:rPr>
        <w:lastRenderedPageBreak/>
        <w:t>к предмету документарной проверки, а также сведения и документы, которые могут быть получены этим органом от иных органов.</w:t>
      </w:r>
    </w:p>
    <w:p w14:paraId="0EA88FD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73A3102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Внеплановая документарная проверка проводится по согласованию с органом прокуратуры.</w:t>
      </w:r>
    </w:p>
    <w:p w14:paraId="51B0B63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11.5. Выездная проверка.</w:t>
      </w:r>
    </w:p>
    <w:p w14:paraId="034A247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E6662B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Выездная проверка проводится в случае, если не представляется возможным:</w:t>
      </w:r>
    </w:p>
    <w:p w14:paraId="48E6E79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D508C0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7618335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Внеплановая выездная проверка может проводиться только по согласованию с органом прокуратуры.</w:t>
      </w:r>
    </w:p>
    <w:p w14:paraId="1976922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74D1E49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Срок проведения выездной проверки не может превышать десять рабочих дней.</w:t>
      </w:r>
    </w:p>
    <w:p w14:paraId="333C644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2EE0D52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ходе выездной проверки могут совершаться следующие контрольные (надзорные) действия:</w:t>
      </w:r>
    </w:p>
    <w:p w14:paraId="025F458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осмотр;</w:t>
      </w:r>
    </w:p>
    <w:p w14:paraId="1BFB945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2) досмотр;</w:t>
      </w:r>
    </w:p>
    <w:p w14:paraId="1D76222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опрос;</w:t>
      </w:r>
    </w:p>
    <w:p w14:paraId="5808EF2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получение письменных объяснений;</w:t>
      </w:r>
    </w:p>
    <w:p w14:paraId="69CBCC3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5) истребование документов;</w:t>
      </w:r>
    </w:p>
    <w:p w14:paraId="4A65348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6) отбор проб (образцов);</w:t>
      </w:r>
    </w:p>
    <w:p w14:paraId="279D699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7) инструментальное обследование;</w:t>
      </w:r>
    </w:p>
    <w:p w14:paraId="5CE8054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8) испытание;</w:t>
      </w:r>
    </w:p>
    <w:p w14:paraId="4C1EEBE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9) экспертиза;</w:t>
      </w:r>
    </w:p>
    <w:p w14:paraId="594BD8F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10) эксперимент.</w:t>
      </w:r>
    </w:p>
    <w:p w14:paraId="4DCFB82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34D9698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Контрольные (надзорные) мероприятия, осуществляемые без взаимодействия с контролируемым лицом.</w:t>
      </w:r>
    </w:p>
    <w:p w14:paraId="13B1DE9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12.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на основании мотивированного представления его должностного лица.</w:t>
      </w:r>
    </w:p>
    <w:p w14:paraId="29B6424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12.1. Наблюдение за соблюдением обязательных требований.</w:t>
      </w:r>
    </w:p>
    <w:p w14:paraId="501A0A7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211560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3E1ECEC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3EEF2F3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решение об объявлении предостережения;</w:t>
      </w:r>
    </w:p>
    <w:p w14:paraId="78F2132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79D6EE9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458C85F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12.2. Выездное обследование.</w:t>
      </w:r>
    </w:p>
    <w:p w14:paraId="3AFBACC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6420C8B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8C07CE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осмотр;</w:t>
      </w:r>
    </w:p>
    <w:p w14:paraId="6B83954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отбор проб (образцов);</w:t>
      </w:r>
    </w:p>
    <w:p w14:paraId="3201F6C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инструментальное обследование (с применением видеозаписи);</w:t>
      </w:r>
    </w:p>
    <w:p w14:paraId="1065A04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испытание;</w:t>
      </w:r>
    </w:p>
    <w:p w14:paraId="25C308D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5) экспертиза.</w:t>
      </w:r>
    </w:p>
    <w:p w14:paraId="4637887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Выездное обследование проводится без информирования контролируемого лица.</w:t>
      </w:r>
    </w:p>
    <w:p w14:paraId="5B7AD49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123B31E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3F70EF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14:paraId="3806DB1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Порядок осуществления отдельных контрольных действий.</w:t>
      </w:r>
    </w:p>
    <w:p w14:paraId="7A102A1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13. Порядок отбора проб (образцов).</w:t>
      </w:r>
    </w:p>
    <w:p w14:paraId="592BB6A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7D0B201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EDA58F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993AA1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Отобранные пробы (образцы) прилагаются к протоколу отбора проб (образцов).</w:t>
      </w:r>
    </w:p>
    <w:p w14:paraId="00F1DEB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9FA1DE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B5AC1D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3CB825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14. Порядок осуществления досмотра</w:t>
      </w:r>
    </w:p>
    <w:p w14:paraId="01541BA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При осуществлении рейдового осмотра, выездной проверки может быть произведен досмотр.</w:t>
      </w:r>
    </w:p>
    <w:p w14:paraId="12B5733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Досмотр осуществляется инспектором в присутствии контролируемого лица или его представителя и (или) с применением видеозаписи.</w:t>
      </w:r>
    </w:p>
    <w:p w14:paraId="5610E80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61A1657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7BE420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Информация о проведении досмотра включается в акт контрольного (надзорного) мероприятия.</w:t>
      </w:r>
    </w:p>
    <w:p w14:paraId="28F7B81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15. Порядок проведения инструментального обследования.</w:t>
      </w:r>
    </w:p>
    <w:p w14:paraId="425D66D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43F8AA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14:paraId="64B6A06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D35502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16. Порядок проведения испытания.</w:t>
      </w:r>
    </w:p>
    <w:p w14:paraId="11520C1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3A5BEB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8926AD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17. Порядок проведения экспертизы.</w:t>
      </w:r>
    </w:p>
    <w:p w14:paraId="0418A2D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Экспертиза осуществляется экспертом или экспертной организацией по поручению контрольного (надзорного) органа.</w:t>
      </w:r>
    </w:p>
    <w:p w14:paraId="402B5CC2"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При назначении и осуществлении экспертизы контролируемые лица имеют право:</w:t>
      </w:r>
    </w:p>
    <w:p w14:paraId="5A924BB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информировать контрольный (надзорный) орган о наличии конфликта интересов у эксперта, экспертной организации;</w:t>
      </w:r>
    </w:p>
    <w:p w14:paraId="397002D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92933D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5CB69B1E"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знакомиться с заключением эксперта или экспертной организации.</w:t>
      </w:r>
    </w:p>
    <w:p w14:paraId="6469A9D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4A54BB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Результаты экспертизы оформляются экспертным заключением.</w:t>
      </w:r>
    </w:p>
    <w:p w14:paraId="14565E3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Порядок проведения фотосъемки, аудио- и видеозаписи, а также иных способов фиксации доказательств.</w:t>
      </w:r>
    </w:p>
    <w:p w14:paraId="5068EFF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64CAD95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55005C5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09E3FE08"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0A952CC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17E2DCA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случае отсутствия контролируемого лица или его представителя при проведении контрольного мероприятия.</w:t>
      </w:r>
    </w:p>
    <w:p w14:paraId="7536D14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53073A8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575D2DA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Проведение фотосъемки, аудио- и видеозаписи осуществляется с обязательным уведомлением контролируемого лица.</w:t>
      </w:r>
    </w:p>
    <w:p w14:paraId="2CAC322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650C287A"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79C04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Организация проведения контрольных мероприятий.</w:t>
      </w:r>
    </w:p>
    <w:p w14:paraId="3FD1B26A"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19. Контрольные мероприятия, указанные в подпунктах 20.4 – 20.7 пункта 20 настоящего Положения, проводятся в форме внеплановых мероприятий.</w:t>
      </w:r>
    </w:p>
    <w:p w14:paraId="6AB671CF"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14:paraId="74390237"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Основанием для проведения контрольных мероприятий, проводимых с взаимодействием с контролируемыми лицами, является:</w:t>
      </w:r>
    </w:p>
    <w:p w14:paraId="4A16E706"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A9B282"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 наступление сроков проведения контрольных мероприятий, включенных в план проведения контрольных мероприятий;</w:t>
      </w:r>
    </w:p>
    <w:p w14:paraId="6832238E"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68AE204"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90D8EB6"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1828E57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73F7B7C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20.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015169CB"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B543BD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59881EDD"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614EA6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7B703E3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C0EA50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8DF006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E1F1BA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14:paraId="2A73A98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21.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323CA40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5B6D422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0990F44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18F7C3D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 временной нетрудоспособности на момент контрольного (надзорного) мероприятия;</w:t>
      </w:r>
    </w:p>
    <w:p w14:paraId="7420377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2FBAFF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4) призвания на военную службу в соответствии с Федеральным законом от 28.03.1998 № 53-ФЗ «О воинской обязанности и военной службе».</w:t>
      </w:r>
    </w:p>
    <w:p w14:paraId="5C9A35F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231587D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Оформление результатов контрольного (надзорного) мероприятия.</w:t>
      </w:r>
    </w:p>
    <w:p w14:paraId="0C09430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lastRenderedPageBreak/>
        <w:t>22.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5A5C7FE3"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9A3115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6FDD0354"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CD5ADB9"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22.3. Информация о контрольных (надзорных) мероприятиях размещается в Едином реестре контрольных (надзорных) мероприятий.</w:t>
      </w:r>
    </w:p>
    <w:p w14:paraId="7C763D9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5F25AA36"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42FFCA3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 xml:space="preserve">22.6.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w:t>
      </w:r>
      <w:r>
        <w:rPr>
          <w:rFonts w:ascii="Arial" w:hAnsi="Arial" w:cs="Arial"/>
          <w:color w:val="000000"/>
        </w:rPr>
        <w:lastRenderedPageBreak/>
        <w:t>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9FE39D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8FE937F"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22.8.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396D6287"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469A465"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53D477E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907CDA1"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6859A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D433B8C"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Форма предписания об устранении выявленных нарушений обязательных требований утверждается контрольным (надзорным) органом.</w:t>
      </w:r>
    </w:p>
    <w:p w14:paraId="27503D55"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14:paraId="4C4DA6B1"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22.9.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w:t>
      </w:r>
      <w:r>
        <w:rPr>
          <w:rFonts w:ascii="Arial" w:hAnsi="Arial" w:cs="Arial"/>
          <w:color w:val="000000"/>
        </w:rPr>
        <w:lastRenderedPageBreak/>
        <w:t>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5A00B2B6"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22.10.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67D4C4DC"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8911678"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Pr>
          <w:rFonts w:ascii="Arial" w:hAnsi="Arial" w:cs="Arial"/>
          <w:color w:val="000000"/>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Fonts w:ascii="Arial" w:hAnsi="Arial" w:cs="Arial"/>
          <w:color w:val="000000"/>
          <w:shd w:val="clear" w:color="auto" w:fill="FFFFFF"/>
        </w:rPr>
        <w:t>.</w:t>
      </w:r>
    </w:p>
    <w:p w14:paraId="2117DEAD"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23.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2BC64799"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70B58D9F"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24.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00071330" w14:textId="77777777" w:rsidR="009F4496" w:rsidRDefault="009F4496" w:rsidP="009F4496">
      <w:pPr>
        <w:pStyle w:val="nospacing"/>
        <w:spacing w:before="0" w:beforeAutospacing="0" w:after="0" w:afterAutospacing="0"/>
        <w:ind w:firstLine="709"/>
        <w:jc w:val="both"/>
        <w:rPr>
          <w:color w:val="000000"/>
        </w:rPr>
      </w:pPr>
      <w:r>
        <w:rPr>
          <w:rFonts w:ascii="Arial" w:hAnsi="Arial" w:cs="Arial"/>
          <w:color w:val="000000"/>
        </w:rPr>
        <w:t>Ключевые показатели муниципального контроля и их целевые значения.</w:t>
      </w:r>
    </w:p>
    <w:p w14:paraId="2A77C6D2"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25.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0132A79"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26. Ключевые показатели вида контроля и их целевые значения, индикативные показатели для муниципального контроля в сфере благоустройства утверждаются Советом народных депутатов Калачеевского сельского поселения.</w:t>
      </w:r>
    </w:p>
    <w:p w14:paraId="0A5156AD" w14:textId="77777777" w:rsidR="009F4496" w:rsidRDefault="009F4496" w:rsidP="009F4496">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49496D6" w14:textId="77777777" w:rsidR="00FC3220" w:rsidRPr="0079670B" w:rsidRDefault="00FC3220" w:rsidP="009F4496">
      <w:pPr>
        <w:ind w:right="708" w:firstLine="567"/>
        <w:jc w:val="right"/>
        <w:rPr>
          <w:rFonts w:asciiTheme="minorBidi" w:hAnsiTheme="minorBidi"/>
        </w:rPr>
      </w:pPr>
    </w:p>
    <w:sectPr w:rsidR="00FC3220" w:rsidRPr="00796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20"/>
    <w:rsid w:val="00184790"/>
    <w:rsid w:val="0024442D"/>
    <w:rsid w:val="005637B7"/>
    <w:rsid w:val="00634AB1"/>
    <w:rsid w:val="0079670B"/>
    <w:rsid w:val="008F5686"/>
    <w:rsid w:val="009F4496"/>
    <w:rsid w:val="00E616FA"/>
    <w:rsid w:val="00F45572"/>
    <w:rsid w:val="00FC322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7357"/>
  <w15:chartTrackingRefBased/>
  <w15:docId w15:val="{610E34B6-0D83-9546-9E2C-DD1DA294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3220"/>
    <w:pPr>
      <w:spacing w:before="100" w:beforeAutospacing="1" w:after="100" w:afterAutospacing="1"/>
    </w:pPr>
    <w:rPr>
      <w:rFonts w:ascii="Times New Roman" w:eastAsia="Times New Roman" w:hAnsi="Times New Roman" w:cs="Times New Roman"/>
      <w:kern w:val="0"/>
      <w14:ligatures w14:val="none"/>
    </w:rPr>
  </w:style>
  <w:style w:type="paragraph" w:customStyle="1" w:styleId="consplusnormal">
    <w:name w:val="consplusnormal"/>
    <w:basedOn w:val="a"/>
    <w:rsid w:val="00FC3220"/>
    <w:pPr>
      <w:spacing w:before="100" w:beforeAutospacing="1" w:after="100" w:afterAutospacing="1"/>
    </w:pPr>
    <w:rPr>
      <w:rFonts w:ascii="Times New Roman" w:eastAsia="Times New Roman" w:hAnsi="Times New Roman" w:cs="Times New Roman"/>
      <w:kern w:val="0"/>
      <w14:ligatures w14:val="none"/>
    </w:rPr>
  </w:style>
  <w:style w:type="character" w:customStyle="1" w:styleId="1">
    <w:name w:val="Гиперссылка1"/>
    <w:basedOn w:val="a0"/>
    <w:rsid w:val="00FC3220"/>
  </w:style>
  <w:style w:type="paragraph" w:customStyle="1" w:styleId="bodytext2">
    <w:name w:val="bodytext2"/>
    <w:basedOn w:val="a"/>
    <w:rsid w:val="00FC3220"/>
    <w:pPr>
      <w:spacing w:before="100" w:beforeAutospacing="1" w:after="100" w:afterAutospacing="1"/>
    </w:pPr>
    <w:rPr>
      <w:rFonts w:ascii="Times New Roman" w:eastAsia="Times New Roman" w:hAnsi="Times New Roman" w:cs="Times New Roman"/>
      <w:kern w:val="0"/>
      <w14:ligatures w14:val="none"/>
    </w:rPr>
  </w:style>
  <w:style w:type="paragraph" w:customStyle="1" w:styleId="s1">
    <w:name w:val="s1"/>
    <w:basedOn w:val="a"/>
    <w:rsid w:val="00FC3220"/>
    <w:pPr>
      <w:spacing w:before="100" w:beforeAutospacing="1" w:after="100" w:afterAutospacing="1"/>
    </w:pPr>
    <w:rPr>
      <w:rFonts w:ascii="Times New Roman" w:eastAsia="Times New Roman" w:hAnsi="Times New Roman" w:cs="Times New Roman"/>
      <w:kern w:val="0"/>
      <w14:ligatures w14:val="none"/>
    </w:rPr>
  </w:style>
  <w:style w:type="paragraph" w:customStyle="1" w:styleId="14">
    <w:name w:val="14"/>
    <w:basedOn w:val="a"/>
    <w:rsid w:val="00FC3220"/>
    <w:pPr>
      <w:spacing w:before="100" w:beforeAutospacing="1" w:after="100" w:afterAutospacing="1"/>
    </w:pPr>
    <w:rPr>
      <w:rFonts w:ascii="Times New Roman" w:eastAsia="Times New Roman" w:hAnsi="Times New Roman" w:cs="Times New Roman"/>
      <w:kern w:val="0"/>
      <w14:ligatures w14:val="none"/>
    </w:rPr>
  </w:style>
  <w:style w:type="paragraph" w:customStyle="1" w:styleId="10">
    <w:name w:val="Нижний колонтитул1"/>
    <w:basedOn w:val="a"/>
    <w:rsid w:val="00FC3220"/>
    <w:pPr>
      <w:spacing w:before="100" w:beforeAutospacing="1" w:after="100" w:afterAutospacing="1"/>
    </w:pPr>
    <w:rPr>
      <w:rFonts w:ascii="Times New Roman" w:eastAsia="Times New Roman" w:hAnsi="Times New Roman" w:cs="Times New Roman"/>
      <w:kern w:val="0"/>
      <w14:ligatures w14:val="none"/>
    </w:rPr>
  </w:style>
  <w:style w:type="paragraph" w:customStyle="1" w:styleId="11">
    <w:name w:val="Название1"/>
    <w:basedOn w:val="a"/>
    <w:rsid w:val="00FC3220"/>
    <w:pPr>
      <w:spacing w:before="100" w:beforeAutospacing="1" w:after="100" w:afterAutospacing="1"/>
    </w:pPr>
    <w:rPr>
      <w:rFonts w:ascii="Times New Roman" w:eastAsia="Times New Roman" w:hAnsi="Times New Roman" w:cs="Times New Roman"/>
      <w:kern w:val="0"/>
      <w14:ligatures w14:val="none"/>
    </w:rPr>
  </w:style>
  <w:style w:type="paragraph" w:styleId="a4">
    <w:name w:val="List Paragraph"/>
    <w:basedOn w:val="a"/>
    <w:uiPriority w:val="34"/>
    <w:qFormat/>
    <w:rsid w:val="00634AB1"/>
    <w:pPr>
      <w:spacing w:after="160" w:line="259" w:lineRule="auto"/>
      <w:ind w:left="720"/>
      <w:contextualSpacing/>
    </w:pPr>
    <w:rPr>
      <w:rFonts w:eastAsiaTheme="minorHAnsi"/>
      <w:kern w:val="0"/>
      <w:sz w:val="22"/>
      <w:szCs w:val="22"/>
      <w:lang w:eastAsia="en-US"/>
      <w14:ligatures w14:val="none"/>
    </w:rPr>
  </w:style>
  <w:style w:type="paragraph" w:styleId="a5">
    <w:name w:val="No Spacing"/>
    <w:uiPriority w:val="1"/>
    <w:qFormat/>
    <w:rsid w:val="00E616FA"/>
    <w:rPr>
      <w:rFonts w:ascii="Times New Roman" w:eastAsia="Times New Roman" w:hAnsi="Times New Roman" w:cs="Times New Roman"/>
      <w:kern w:val="0"/>
      <w:sz w:val="20"/>
      <w:szCs w:val="20"/>
      <w:lang w:eastAsia="ru-RU"/>
      <w14:ligatures w14:val="none"/>
    </w:rPr>
  </w:style>
  <w:style w:type="paragraph" w:styleId="a6">
    <w:name w:val="Balloon Text"/>
    <w:basedOn w:val="a"/>
    <w:link w:val="a7"/>
    <w:uiPriority w:val="99"/>
    <w:semiHidden/>
    <w:unhideWhenUsed/>
    <w:rsid w:val="00F45572"/>
    <w:rPr>
      <w:rFonts w:ascii="Segoe UI" w:hAnsi="Segoe UI" w:cs="Segoe UI"/>
      <w:sz w:val="18"/>
      <w:szCs w:val="18"/>
    </w:rPr>
  </w:style>
  <w:style w:type="character" w:customStyle="1" w:styleId="a7">
    <w:name w:val="Текст выноски Знак"/>
    <w:basedOn w:val="a0"/>
    <w:link w:val="a6"/>
    <w:uiPriority w:val="99"/>
    <w:semiHidden/>
    <w:rsid w:val="00F45572"/>
    <w:rPr>
      <w:rFonts w:ascii="Segoe UI" w:hAnsi="Segoe UI" w:cs="Segoe UI"/>
      <w:sz w:val="18"/>
      <w:szCs w:val="18"/>
    </w:rPr>
  </w:style>
  <w:style w:type="paragraph" w:customStyle="1" w:styleId="normalweb">
    <w:name w:val="normalweb"/>
    <w:basedOn w:val="a"/>
    <w:rsid w:val="009F4496"/>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12">
    <w:name w:val="1"/>
    <w:basedOn w:val="a0"/>
    <w:rsid w:val="009F4496"/>
  </w:style>
  <w:style w:type="paragraph" w:customStyle="1" w:styleId="nospacing">
    <w:name w:val="nospacing"/>
    <w:basedOn w:val="a"/>
    <w:rsid w:val="009F4496"/>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1717">
      <w:bodyDiv w:val="1"/>
      <w:marLeft w:val="0"/>
      <w:marRight w:val="0"/>
      <w:marTop w:val="0"/>
      <w:marBottom w:val="0"/>
      <w:divBdr>
        <w:top w:val="none" w:sz="0" w:space="0" w:color="auto"/>
        <w:left w:val="none" w:sz="0" w:space="0" w:color="auto"/>
        <w:bottom w:val="none" w:sz="0" w:space="0" w:color="auto"/>
        <w:right w:val="none" w:sz="0" w:space="0" w:color="auto"/>
      </w:divBdr>
    </w:div>
    <w:div w:id="240726427">
      <w:bodyDiv w:val="1"/>
      <w:marLeft w:val="0"/>
      <w:marRight w:val="0"/>
      <w:marTop w:val="0"/>
      <w:marBottom w:val="0"/>
      <w:divBdr>
        <w:top w:val="none" w:sz="0" w:space="0" w:color="auto"/>
        <w:left w:val="none" w:sz="0" w:space="0" w:color="auto"/>
        <w:bottom w:val="none" w:sz="0" w:space="0" w:color="auto"/>
        <w:right w:val="none" w:sz="0" w:space="0" w:color="auto"/>
      </w:divBdr>
    </w:div>
    <w:div w:id="318580196">
      <w:bodyDiv w:val="1"/>
      <w:marLeft w:val="0"/>
      <w:marRight w:val="0"/>
      <w:marTop w:val="0"/>
      <w:marBottom w:val="0"/>
      <w:divBdr>
        <w:top w:val="none" w:sz="0" w:space="0" w:color="auto"/>
        <w:left w:val="none" w:sz="0" w:space="0" w:color="auto"/>
        <w:bottom w:val="none" w:sz="0" w:space="0" w:color="auto"/>
        <w:right w:val="none" w:sz="0" w:space="0" w:color="auto"/>
      </w:divBdr>
    </w:div>
    <w:div w:id="955940108">
      <w:bodyDiv w:val="1"/>
      <w:marLeft w:val="0"/>
      <w:marRight w:val="0"/>
      <w:marTop w:val="0"/>
      <w:marBottom w:val="0"/>
      <w:divBdr>
        <w:top w:val="none" w:sz="0" w:space="0" w:color="auto"/>
        <w:left w:val="none" w:sz="0" w:space="0" w:color="auto"/>
        <w:bottom w:val="none" w:sz="0" w:space="0" w:color="auto"/>
        <w:right w:val="none" w:sz="0" w:space="0" w:color="auto"/>
      </w:divBdr>
    </w:div>
    <w:div w:id="18538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8045</Words>
  <Characters>45857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Любовь</cp:lastModifiedBy>
  <cp:revision>6</cp:revision>
  <cp:lastPrinted>2024-02-02T12:35:00Z</cp:lastPrinted>
  <dcterms:created xsi:type="dcterms:W3CDTF">2023-12-23T10:22:00Z</dcterms:created>
  <dcterms:modified xsi:type="dcterms:W3CDTF">2024-02-02T12:36:00Z</dcterms:modified>
</cp:coreProperties>
</file>