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 xml:space="preserve">от </w:t>
      </w:r>
      <w:r w:rsidR="004D3683" w:rsidRPr="004D3683">
        <w:rPr>
          <w:rFonts w:ascii="Arial" w:hAnsi="Arial" w:cs="Arial"/>
          <w:sz w:val="24"/>
          <w:szCs w:val="24"/>
        </w:rPr>
        <w:t>«</w:t>
      </w:r>
      <w:r w:rsidR="00E063A4">
        <w:rPr>
          <w:rFonts w:ascii="Arial" w:hAnsi="Arial" w:cs="Arial"/>
          <w:sz w:val="24"/>
          <w:szCs w:val="24"/>
        </w:rPr>
        <w:t>30</w:t>
      </w:r>
      <w:r w:rsidR="00AE7569">
        <w:rPr>
          <w:rFonts w:ascii="Arial" w:hAnsi="Arial" w:cs="Arial"/>
          <w:sz w:val="24"/>
          <w:szCs w:val="24"/>
        </w:rPr>
        <w:t xml:space="preserve">» </w:t>
      </w:r>
      <w:r w:rsidR="00E063A4">
        <w:rPr>
          <w:rFonts w:ascii="Arial" w:hAnsi="Arial" w:cs="Arial"/>
          <w:sz w:val="24"/>
          <w:szCs w:val="24"/>
        </w:rPr>
        <w:t>декабр</w:t>
      </w:r>
      <w:r w:rsidR="00AE7569">
        <w:rPr>
          <w:rFonts w:ascii="Arial" w:hAnsi="Arial" w:cs="Arial"/>
          <w:sz w:val="24"/>
          <w:szCs w:val="24"/>
        </w:rPr>
        <w:t>я</w:t>
      </w:r>
      <w:r w:rsidR="00BE4F4E">
        <w:rPr>
          <w:rFonts w:ascii="Arial" w:hAnsi="Arial" w:cs="Arial"/>
          <w:sz w:val="24"/>
          <w:szCs w:val="24"/>
        </w:rPr>
        <w:t xml:space="preserve"> 2022</w:t>
      </w:r>
      <w:r w:rsidRPr="004D3683">
        <w:rPr>
          <w:rFonts w:ascii="Arial" w:hAnsi="Arial" w:cs="Arial"/>
          <w:sz w:val="24"/>
          <w:szCs w:val="24"/>
        </w:rPr>
        <w:t>г. №</w:t>
      </w:r>
      <w:r w:rsidR="00E063A4">
        <w:rPr>
          <w:rFonts w:ascii="Arial" w:hAnsi="Arial" w:cs="Arial"/>
          <w:sz w:val="24"/>
          <w:szCs w:val="24"/>
        </w:rPr>
        <w:t xml:space="preserve"> 102</w:t>
      </w:r>
    </w:p>
    <w:p w:rsidR="00A3745A" w:rsidRPr="004D3683" w:rsidRDefault="00B4027F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>п.</w:t>
      </w:r>
      <w:r w:rsidR="00BD0C6C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Калачеевский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Кала</w:t>
      </w:r>
      <w:r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:rsidR="006245B3" w:rsidRPr="006245B3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Воронежской области по решению</w:t>
      </w:r>
    </w:p>
    <w:p w:rsidR="00A3745A" w:rsidRDefault="006245B3" w:rsidP="006245B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</w:p>
    <w:p w:rsidR="006245B3" w:rsidRPr="00FA03AC" w:rsidRDefault="006245B3" w:rsidP="006245B3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Калачеевского сельского поселения Калачеевского муниципального района Воронежской области, решением Совета народных депутатов Калачеевского сельского поселения Калачеевского муниципального район</w:t>
      </w:r>
      <w:r w:rsidR="00D3657D">
        <w:rPr>
          <w:rFonts w:ascii="Arial" w:hAnsi="Arial" w:cs="Arial"/>
          <w:sz w:val="24"/>
          <w:szCs w:val="24"/>
        </w:rPr>
        <w:t>а Воронежской области от 07.12.</w:t>
      </w:r>
      <w:r w:rsidRPr="006245B3">
        <w:rPr>
          <w:rFonts w:ascii="Arial" w:hAnsi="Arial" w:cs="Arial"/>
          <w:sz w:val="24"/>
          <w:szCs w:val="24"/>
        </w:rPr>
        <w:t>2015 г. № 17 «</w:t>
      </w:r>
      <w:proofErr w:type="gramStart"/>
      <w:r w:rsidRPr="006245B3">
        <w:rPr>
          <w:rFonts w:ascii="Arial" w:hAnsi="Arial" w:cs="Arial"/>
          <w:sz w:val="24"/>
          <w:szCs w:val="24"/>
        </w:rPr>
        <w:t>Об</w:t>
      </w:r>
      <w:proofErr w:type="gramEnd"/>
      <w:r w:rsidRPr="006245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45B3">
        <w:rPr>
          <w:rFonts w:ascii="Arial" w:hAnsi="Arial" w:cs="Arial"/>
          <w:sz w:val="24"/>
          <w:szCs w:val="24"/>
        </w:rPr>
        <w:t>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</w:t>
      </w:r>
      <w:r w:rsidR="00FA03AC">
        <w:rPr>
          <w:rFonts w:ascii="Arial" w:hAnsi="Arial" w:cs="Arial"/>
          <w:sz w:val="24"/>
          <w:szCs w:val="24"/>
        </w:rPr>
        <w:t>е</w:t>
      </w:r>
      <w:r w:rsidRPr="006245B3">
        <w:rPr>
          <w:rFonts w:ascii="Arial" w:hAnsi="Arial" w:cs="Arial"/>
          <w:sz w:val="24"/>
          <w:szCs w:val="24"/>
        </w:rPr>
        <w:t xml:space="preserve"> (принятии) осуществления части полномочий по решению вопросов местного зн</w:t>
      </w:r>
      <w:r w:rsidR="00D3657D">
        <w:rPr>
          <w:rFonts w:ascii="Arial" w:hAnsi="Arial" w:cs="Arial"/>
          <w:sz w:val="24"/>
          <w:szCs w:val="24"/>
        </w:rPr>
        <w:t>ачения» в редакции решения от 31.01.2022 г. №</w:t>
      </w:r>
      <w:r w:rsidR="00AE7569">
        <w:rPr>
          <w:rFonts w:ascii="Arial" w:hAnsi="Arial" w:cs="Arial"/>
          <w:sz w:val="24"/>
          <w:szCs w:val="24"/>
        </w:rPr>
        <w:t xml:space="preserve"> </w:t>
      </w:r>
      <w:r w:rsidR="00D3657D">
        <w:rPr>
          <w:rFonts w:ascii="Arial" w:hAnsi="Arial" w:cs="Arial"/>
          <w:sz w:val="24"/>
          <w:szCs w:val="24"/>
        </w:rPr>
        <w:t>60</w:t>
      </w:r>
      <w:r w:rsidRPr="006245B3">
        <w:rPr>
          <w:rFonts w:ascii="Arial" w:hAnsi="Arial" w:cs="Arial"/>
          <w:sz w:val="24"/>
          <w:szCs w:val="24"/>
        </w:rPr>
        <w:t xml:space="preserve">, Совет народных депутатов Калачеевского сельского поселения Калачеевского муниципального района Воронежской области </w:t>
      </w:r>
      <w:r w:rsidRPr="00FA03AC">
        <w:rPr>
          <w:rFonts w:ascii="Arial" w:hAnsi="Arial" w:cs="Arial"/>
          <w:b/>
          <w:sz w:val="24"/>
          <w:szCs w:val="24"/>
        </w:rPr>
        <w:t>ре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ш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и</w:t>
      </w:r>
      <w:r w:rsidR="00FA03AC">
        <w:rPr>
          <w:rFonts w:ascii="Arial" w:hAnsi="Arial" w:cs="Arial"/>
          <w:b/>
          <w:sz w:val="24"/>
          <w:szCs w:val="24"/>
        </w:rPr>
        <w:t xml:space="preserve"> </w:t>
      </w:r>
      <w:r w:rsidRPr="00FA03AC">
        <w:rPr>
          <w:rFonts w:ascii="Arial" w:hAnsi="Arial" w:cs="Arial"/>
          <w:b/>
          <w:sz w:val="24"/>
          <w:szCs w:val="24"/>
        </w:rPr>
        <w:t>л:</w:t>
      </w:r>
      <w:proofErr w:type="gramEnd"/>
    </w:p>
    <w:p w:rsidR="006245B3" w:rsidRPr="006245B3" w:rsidRDefault="006245B3" w:rsidP="006245B3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 xml:space="preserve">1. Передать </w:t>
      </w:r>
      <w:proofErr w:type="spellStart"/>
      <w:r w:rsidRPr="006245B3">
        <w:rPr>
          <w:rFonts w:ascii="Arial" w:hAnsi="Arial" w:cs="Arial"/>
          <w:sz w:val="24"/>
          <w:szCs w:val="24"/>
        </w:rPr>
        <w:t>Калачеевскому</w:t>
      </w:r>
      <w:proofErr w:type="spellEnd"/>
      <w:r w:rsidRPr="006245B3">
        <w:rPr>
          <w:rFonts w:ascii="Arial" w:hAnsi="Arial" w:cs="Arial"/>
          <w:sz w:val="24"/>
          <w:szCs w:val="24"/>
        </w:rPr>
        <w:t xml:space="preserve"> муниципальному р</w:t>
      </w:r>
      <w:r w:rsidR="002034E9">
        <w:rPr>
          <w:rFonts w:ascii="Arial" w:hAnsi="Arial" w:cs="Arial"/>
          <w:sz w:val="24"/>
          <w:szCs w:val="24"/>
        </w:rPr>
        <w:t xml:space="preserve">айону Воронежской области </w:t>
      </w:r>
      <w:r w:rsidR="002034E9" w:rsidRPr="00B26BE1">
        <w:rPr>
          <w:rFonts w:ascii="Arial" w:hAnsi="Arial" w:cs="Arial"/>
          <w:sz w:val="24"/>
          <w:szCs w:val="24"/>
        </w:rPr>
        <w:t xml:space="preserve">с </w:t>
      </w:r>
      <w:r w:rsidR="00FA03AC" w:rsidRPr="00B26BE1">
        <w:rPr>
          <w:rFonts w:ascii="Arial" w:hAnsi="Arial" w:cs="Arial"/>
          <w:sz w:val="24"/>
          <w:szCs w:val="24"/>
        </w:rPr>
        <w:t>01</w:t>
      </w:r>
      <w:r w:rsidR="002034E9" w:rsidRPr="00B26BE1">
        <w:rPr>
          <w:rFonts w:ascii="Arial" w:hAnsi="Arial" w:cs="Arial"/>
          <w:sz w:val="24"/>
          <w:szCs w:val="24"/>
        </w:rPr>
        <w:t xml:space="preserve"> </w:t>
      </w:r>
      <w:r w:rsidR="00B26BE1" w:rsidRPr="00B26BE1">
        <w:rPr>
          <w:rFonts w:ascii="Arial" w:hAnsi="Arial" w:cs="Arial"/>
          <w:sz w:val="24"/>
          <w:szCs w:val="24"/>
        </w:rPr>
        <w:t>января</w:t>
      </w:r>
      <w:r w:rsidR="00FA03AC" w:rsidRPr="00B26BE1">
        <w:rPr>
          <w:rFonts w:ascii="Arial" w:hAnsi="Arial" w:cs="Arial"/>
          <w:sz w:val="24"/>
          <w:szCs w:val="24"/>
        </w:rPr>
        <w:t xml:space="preserve"> 202</w:t>
      </w:r>
      <w:r w:rsidR="00B26BE1" w:rsidRPr="00B26BE1">
        <w:rPr>
          <w:rFonts w:ascii="Arial" w:hAnsi="Arial" w:cs="Arial"/>
          <w:sz w:val="24"/>
          <w:szCs w:val="24"/>
        </w:rPr>
        <w:t>3</w:t>
      </w:r>
      <w:r w:rsidR="00FA03AC" w:rsidRPr="00B26BE1">
        <w:rPr>
          <w:rFonts w:ascii="Arial" w:hAnsi="Arial" w:cs="Arial"/>
          <w:sz w:val="24"/>
          <w:szCs w:val="24"/>
        </w:rPr>
        <w:t xml:space="preserve"> года по </w:t>
      </w:r>
      <w:r w:rsidR="00631D61" w:rsidRPr="00B26BE1">
        <w:rPr>
          <w:rFonts w:ascii="Arial" w:hAnsi="Arial" w:cs="Arial"/>
          <w:sz w:val="24"/>
          <w:szCs w:val="24"/>
        </w:rPr>
        <w:t>31</w:t>
      </w:r>
      <w:r w:rsidRPr="00B26BE1">
        <w:rPr>
          <w:rFonts w:ascii="Arial" w:hAnsi="Arial" w:cs="Arial"/>
          <w:sz w:val="24"/>
          <w:szCs w:val="24"/>
        </w:rPr>
        <w:t xml:space="preserve"> декабря 202</w:t>
      </w:r>
      <w:r w:rsidR="00B26BE1" w:rsidRPr="00B26BE1">
        <w:rPr>
          <w:rFonts w:ascii="Arial" w:hAnsi="Arial" w:cs="Arial"/>
          <w:sz w:val="24"/>
          <w:szCs w:val="24"/>
        </w:rPr>
        <w:t>3</w:t>
      </w:r>
      <w:r w:rsidRPr="00B26BE1">
        <w:rPr>
          <w:rFonts w:ascii="Arial" w:hAnsi="Arial" w:cs="Arial"/>
          <w:sz w:val="24"/>
          <w:szCs w:val="24"/>
        </w:rPr>
        <w:t xml:space="preserve"> года осуществление</w:t>
      </w:r>
      <w:r w:rsidRPr="006245B3">
        <w:rPr>
          <w:rFonts w:ascii="Arial" w:hAnsi="Arial" w:cs="Arial"/>
          <w:sz w:val="24"/>
          <w:szCs w:val="24"/>
        </w:rPr>
        <w:t xml:space="preserve"> части полномочий </w:t>
      </w:r>
      <w:r>
        <w:rPr>
          <w:rFonts w:ascii="Arial" w:hAnsi="Arial" w:cs="Arial"/>
          <w:sz w:val="24"/>
          <w:szCs w:val="24"/>
        </w:rPr>
        <w:t>Калачеевского</w:t>
      </w:r>
      <w:r w:rsidRPr="006245B3">
        <w:rPr>
          <w:rFonts w:ascii="Arial" w:hAnsi="Arial" w:cs="Arial"/>
          <w:sz w:val="24"/>
          <w:szCs w:val="24"/>
        </w:rPr>
        <w:t xml:space="preserve"> сельского поселения по решению вопросов местного значения в сфере культуры в соответстви</w:t>
      </w:r>
      <w:r w:rsidR="00FA03AC">
        <w:rPr>
          <w:rFonts w:ascii="Arial" w:hAnsi="Arial" w:cs="Arial"/>
          <w:sz w:val="24"/>
          <w:szCs w:val="24"/>
        </w:rPr>
        <w:t>и</w:t>
      </w:r>
      <w:r w:rsidRPr="006245B3">
        <w:rPr>
          <w:rFonts w:ascii="Arial" w:hAnsi="Arial" w:cs="Arial"/>
          <w:sz w:val="24"/>
          <w:szCs w:val="24"/>
        </w:rPr>
        <w:t xml:space="preserve"> с заключенным соглашением.</w:t>
      </w:r>
    </w:p>
    <w:p w:rsidR="006245B3" w:rsidRPr="006245B3" w:rsidRDefault="006245B3" w:rsidP="006245B3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>2. Заключить соглашение между администрацией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6245B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</w:t>
      </w:r>
      <w:r>
        <w:rPr>
          <w:rFonts w:ascii="Arial" w:hAnsi="Arial" w:cs="Arial"/>
          <w:sz w:val="24"/>
          <w:szCs w:val="24"/>
        </w:rPr>
        <w:t xml:space="preserve">о района Воронежской области и </w:t>
      </w:r>
      <w:r w:rsidRPr="006245B3">
        <w:rPr>
          <w:rFonts w:ascii="Arial" w:hAnsi="Arial" w:cs="Arial"/>
          <w:sz w:val="24"/>
          <w:szCs w:val="24"/>
        </w:rPr>
        <w:t>администрацие</w:t>
      </w:r>
      <w:r>
        <w:rPr>
          <w:rFonts w:ascii="Arial" w:hAnsi="Arial" w:cs="Arial"/>
          <w:sz w:val="24"/>
          <w:szCs w:val="24"/>
        </w:rPr>
        <w:t xml:space="preserve">й </w:t>
      </w:r>
      <w:r w:rsidRPr="006245B3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об осуществлении части полномочий</w:t>
      </w:r>
      <w:r w:rsidR="008F58C3" w:rsidRPr="008F58C3">
        <w:t xml:space="preserve"> </w:t>
      </w:r>
      <w:r w:rsidR="008F58C3" w:rsidRPr="008F58C3">
        <w:rPr>
          <w:rFonts w:ascii="Arial" w:hAnsi="Arial" w:cs="Arial"/>
          <w:sz w:val="24"/>
          <w:szCs w:val="24"/>
        </w:rPr>
        <w:t>Калачеевского сельского</w:t>
      </w:r>
      <w:r w:rsidRPr="006245B3">
        <w:rPr>
          <w:rFonts w:ascii="Arial" w:hAnsi="Arial" w:cs="Arial"/>
          <w:sz w:val="24"/>
          <w:szCs w:val="24"/>
        </w:rPr>
        <w:t xml:space="preserve"> поселения по решению вопросов местного значения в сфере культуры по форме </w:t>
      </w:r>
      <w:r w:rsidRPr="00A655D7">
        <w:rPr>
          <w:rFonts w:ascii="Arial" w:hAnsi="Arial" w:cs="Arial"/>
          <w:sz w:val="24"/>
          <w:szCs w:val="24"/>
        </w:rPr>
        <w:t>согласно приложени</w:t>
      </w:r>
      <w:r w:rsidR="00BD0C6C" w:rsidRPr="00A655D7">
        <w:rPr>
          <w:rFonts w:ascii="Arial" w:hAnsi="Arial" w:cs="Arial"/>
          <w:sz w:val="24"/>
          <w:szCs w:val="24"/>
        </w:rPr>
        <w:t>ю</w:t>
      </w:r>
      <w:r w:rsidR="008F58C3" w:rsidRPr="00A655D7">
        <w:rPr>
          <w:rFonts w:ascii="Arial" w:hAnsi="Arial" w:cs="Arial"/>
          <w:sz w:val="24"/>
          <w:szCs w:val="24"/>
        </w:rPr>
        <w:t xml:space="preserve"> №</w:t>
      </w:r>
      <w:r w:rsidR="00E76B96" w:rsidRPr="00A655D7">
        <w:rPr>
          <w:rFonts w:ascii="Arial" w:hAnsi="Arial" w:cs="Arial"/>
          <w:sz w:val="24"/>
          <w:szCs w:val="24"/>
        </w:rPr>
        <w:t>1.</w:t>
      </w:r>
    </w:p>
    <w:p w:rsidR="006245B3" w:rsidRDefault="006245B3" w:rsidP="00E76B9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245B3">
        <w:rPr>
          <w:rFonts w:ascii="Arial" w:hAnsi="Arial" w:cs="Arial"/>
          <w:sz w:val="24"/>
          <w:szCs w:val="24"/>
        </w:rPr>
        <w:t>3. Утвердить Порядок и определить объем предоставления межбюджетных трансфертов, предоставляемых из бюджета</w:t>
      </w:r>
      <w:r w:rsidR="00E76B96">
        <w:rPr>
          <w:rFonts w:ascii="Arial" w:hAnsi="Arial" w:cs="Arial"/>
          <w:sz w:val="24"/>
          <w:szCs w:val="24"/>
        </w:rPr>
        <w:t xml:space="preserve"> Калачеевского </w:t>
      </w:r>
      <w:r w:rsidRPr="006245B3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</w:t>
      </w:r>
      <w:r w:rsidR="00FA03AC">
        <w:rPr>
          <w:rFonts w:ascii="Arial" w:hAnsi="Arial" w:cs="Arial"/>
          <w:sz w:val="24"/>
          <w:szCs w:val="24"/>
        </w:rPr>
        <w:t>,</w:t>
      </w:r>
      <w:r w:rsidRPr="006245B3">
        <w:rPr>
          <w:rFonts w:ascii="Arial" w:hAnsi="Arial" w:cs="Arial"/>
          <w:sz w:val="24"/>
          <w:szCs w:val="24"/>
        </w:rPr>
        <w:t xml:space="preserve"> бюджету Калачеевского муниципального района Воронежской области</w:t>
      </w:r>
      <w:r w:rsidR="00FA03AC">
        <w:rPr>
          <w:rFonts w:ascii="Arial" w:hAnsi="Arial" w:cs="Arial"/>
          <w:sz w:val="24"/>
          <w:szCs w:val="24"/>
        </w:rPr>
        <w:t>,</w:t>
      </w:r>
      <w:r w:rsidRPr="006245B3">
        <w:rPr>
          <w:rFonts w:ascii="Arial" w:hAnsi="Arial" w:cs="Arial"/>
          <w:sz w:val="24"/>
          <w:szCs w:val="24"/>
        </w:rPr>
        <w:t xml:space="preserve"> на осуществление части полномочий поселения по решению вопросов местного значения в </w:t>
      </w:r>
      <w:r w:rsidR="00E76B96">
        <w:rPr>
          <w:rFonts w:ascii="Arial" w:hAnsi="Arial" w:cs="Arial"/>
          <w:sz w:val="24"/>
          <w:szCs w:val="24"/>
        </w:rPr>
        <w:t xml:space="preserve">сфере культуры </w:t>
      </w:r>
      <w:r w:rsidR="00E76B96" w:rsidRPr="00A655D7">
        <w:rPr>
          <w:rFonts w:ascii="Arial" w:hAnsi="Arial" w:cs="Arial"/>
          <w:sz w:val="24"/>
          <w:szCs w:val="24"/>
        </w:rPr>
        <w:t>согласно приложени</w:t>
      </w:r>
      <w:r w:rsidR="00BD0C6C" w:rsidRPr="00A655D7">
        <w:rPr>
          <w:rFonts w:ascii="Arial" w:hAnsi="Arial" w:cs="Arial"/>
          <w:sz w:val="24"/>
          <w:szCs w:val="24"/>
        </w:rPr>
        <w:t>ю</w:t>
      </w:r>
      <w:r w:rsidR="00A655D7">
        <w:rPr>
          <w:rFonts w:ascii="Arial" w:hAnsi="Arial" w:cs="Arial"/>
          <w:sz w:val="24"/>
          <w:szCs w:val="24"/>
        </w:rPr>
        <w:t xml:space="preserve"> № 2.</w:t>
      </w:r>
    </w:p>
    <w:p w:rsidR="00A3745A" w:rsidRDefault="00BD0C6C" w:rsidP="00AE619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4. </w:t>
      </w:r>
      <w:r w:rsidR="00A3745A" w:rsidRPr="00A35819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Калачеевского </w:t>
      </w:r>
      <w:proofErr w:type="gramStart"/>
      <w:r w:rsidR="00A3745A" w:rsidRPr="00A35819">
        <w:rPr>
          <w:rFonts w:ascii="Arial" w:hAnsi="Arial" w:cs="Arial"/>
          <w:sz w:val="24"/>
          <w:szCs w:val="24"/>
        </w:rPr>
        <w:t>сельского</w:t>
      </w:r>
      <w:proofErr w:type="gramEnd"/>
      <w:r w:rsidR="00A3745A" w:rsidRPr="00A35819">
        <w:rPr>
          <w:rFonts w:ascii="Arial" w:hAnsi="Arial" w:cs="Arial"/>
          <w:sz w:val="24"/>
          <w:szCs w:val="24"/>
        </w:rPr>
        <w:t xml:space="preserve"> поселения и разместить на официальном сайте адм</w:t>
      </w:r>
      <w:r>
        <w:rPr>
          <w:rFonts w:ascii="Arial" w:hAnsi="Arial" w:cs="Arial"/>
          <w:sz w:val="24"/>
          <w:szCs w:val="24"/>
        </w:rPr>
        <w:t>инистрации в сети Интернет.</w:t>
      </w:r>
    </w:p>
    <w:p w:rsidR="00BD0C6C" w:rsidRDefault="00AE619C" w:rsidP="00A35819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D0C6C">
        <w:rPr>
          <w:rFonts w:ascii="Arial" w:hAnsi="Arial" w:cs="Arial"/>
          <w:sz w:val="24"/>
          <w:szCs w:val="24"/>
        </w:rPr>
        <w:t xml:space="preserve">. Настоящее решение </w:t>
      </w:r>
      <w:r w:rsidR="00BD0C6C" w:rsidRPr="00BD0C6C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</w:p>
    <w:p w:rsidR="00AE619C" w:rsidRPr="00A35819" w:rsidRDefault="00AE619C" w:rsidP="00A35819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AE619C">
        <w:rPr>
          <w:rFonts w:ascii="Arial" w:hAnsi="Arial" w:cs="Arial"/>
          <w:sz w:val="24"/>
          <w:szCs w:val="24"/>
        </w:rPr>
        <w:t>Контоль</w:t>
      </w:r>
      <w:proofErr w:type="spellEnd"/>
      <w:r w:rsidRPr="00AE619C">
        <w:rPr>
          <w:rFonts w:ascii="Arial" w:hAnsi="Arial" w:cs="Arial"/>
          <w:sz w:val="24"/>
          <w:szCs w:val="24"/>
        </w:rPr>
        <w:t xml:space="preserve"> за исполнением настоящего решения оставляю за собой.</w:t>
      </w:r>
    </w:p>
    <w:p w:rsidR="00885694" w:rsidRDefault="00885694" w:rsidP="00A35819">
      <w:pPr>
        <w:pStyle w:val="a3"/>
        <w:jc w:val="right"/>
        <w:rPr>
          <w:rFonts w:ascii="Arial" w:hAnsi="Arial" w:cs="Arial"/>
          <w:noProof/>
          <w:sz w:val="24"/>
          <w:szCs w:val="24"/>
        </w:rPr>
      </w:pPr>
    </w:p>
    <w:p w:rsidR="00A35819" w:rsidRPr="00A35819" w:rsidRDefault="00885694" w:rsidP="0088569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Глава Калачеевского сельского поселения                                             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>С.В.Перцев</w:t>
      </w:r>
      <w:r w:rsidR="00A3745A">
        <w:rPr>
          <w:rFonts w:ascii="Arial" w:hAnsi="Arial" w:cs="Arial"/>
          <w:sz w:val="24"/>
          <w:szCs w:val="24"/>
        </w:rPr>
        <w:br w:type="page"/>
      </w:r>
      <w:r w:rsidR="00A3581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 решению Совета на</w:t>
      </w:r>
      <w:r w:rsidR="00D3657D">
        <w:rPr>
          <w:rFonts w:ascii="Arial" w:hAnsi="Arial" w:cs="Arial"/>
          <w:sz w:val="24"/>
          <w:szCs w:val="24"/>
        </w:rPr>
        <w:t>родных депутатов от «</w:t>
      </w:r>
      <w:r w:rsidR="00B26BE1">
        <w:rPr>
          <w:rFonts w:ascii="Arial" w:hAnsi="Arial" w:cs="Arial"/>
          <w:sz w:val="24"/>
          <w:szCs w:val="24"/>
        </w:rPr>
        <w:t>30</w:t>
      </w:r>
      <w:r w:rsidR="00AE7569">
        <w:rPr>
          <w:rFonts w:ascii="Arial" w:hAnsi="Arial" w:cs="Arial"/>
          <w:sz w:val="24"/>
          <w:szCs w:val="24"/>
        </w:rPr>
        <w:t xml:space="preserve">» </w:t>
      </w:r>
      <w:r w:rsidR="00B26BE1">
        <w:rPr>
          <w:rFonts w:ascii="Arial" w:hAnsi="Arial" w:cs="Arial"/>
          <w:sz w:val="24"/>
          <w:szCs w:val="24"/>
        </w:rPr>
        <w:t>декабр</w:t>
      </w:r>
      <w:r w:rsidR="00AE756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2022 г.№</w:t>
      </w:r>
      <w:r w:rsidR="00B26BE1">
        <w:rPr>
          <w:rFonts w:ascii="Arial" w:hAnsi="Arial" w:cs="Arial"/>
          <w:sz w:val="24"/>
          <w:szCs w:val="24"/>
        </w:rPr>
        <w:t xml:space="preserve"> 102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«О передаче осуществления части полномочий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35819" w:rsidRPr="00A35819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Воронежской области по решению</w:t>
      </w:r>
    </w:p>
    <w:p w:rsidR="00FE488C" w:rsidRDefault="00A35819" w:rsidP="00A35819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вопросов местного значения в сфере культуры»</w:t>
      </w:r>
    </w:p>
    <w:p w:rsidR="00A35819" w:rsidRPr="00A35819" w:rsidRDefault="00AE7569" w:rsidP="00A358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СОГЛАШЕНИЕ</w:t>
      </w:r>
    </w:p>
    <w:p w:rsidR="00A35819" w:rsidRDefault="00A35819" w:rsidP="00A358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A35819">
        <w:rPr>
          <w:rFonts w:ascii="Arial" w:hAnsi="Arial" w:cs="Arial"/>
          <w:sz w:val="24"/>
          <w:szCs w:val="24"/>
        </w:rPr>
        <w:t xml:space="preserve">ежду администрацией Калачеевского муниципального района Воронежской области и администрацией </w:t>
      </w:r>
      <w:r>
        <w:rPr>
          <w:rFonts w:ascii="Arial" w:hAnsi="Arial" w:cs="Arial"/>
          <w:sz w:val="24"/>
          <w:szCs w:val="24"/>
        </w:rPr>
        <w:t>Калачеевского</w:t>
      </w:r>
      <w:r w:rsidRPr="00A358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</w:t>
      </w:r>
      <w:r w:rsidR="008F58C3">
        <w:rPr>
          <w:rFonts w:ascii="Arial" w:hAnsi="Arial" w:cs="Arial"/>
          <w:sz w:val="24"/>
          <w:szCs w:val="24"/>
        </w:rPr>
        <w:t xml:space="preserve">Калачеевского </w:t>
      </w:r>
      <w:r w:rsidRPr="00A35819">
        <w:rPr>
          <w:rFonts w:ascii="Arial" w:hAnsi="Arial" w:cs="Arial"/>
          <w:sz w:val="24"/>
          <w:szCs w:val="24"/>
        </w:rPr>
        <w:t>сельского поселения по решению вопросов мес</w:t>
      </w:r>
      <w:r>
        <w:rPr>
          <w:rFonts w:ascii="Arial" w:hAnsi="Arial" w:cs="Arial"/>
          <w:sz w:val="24"/>
          <w:szCs w:val="24"/>
        </w:rPr>
        <w:t>тного значения в сфере культуры</w:t>
      </w:r>
    </w:p>
    <w:p w:rsidR="00AE7569" w:rsidRPr="009E7E35" w:rsidRDefault="00AE7569" w:rsidP="00AE75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BD0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Калачеевский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sz w:val="24"/>
          <w:szCs w:val="24"/>
          <w:lang w:eastAsia="ar-SA"/>
        </w:rPr>
        <w:t>«__» ___________ 2022 г.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proofErr w:type="gramStart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>Администрация Калачеевского поселения Калачеевского муниципального района Воронежской области, именуемая в дальнейшем «Администрация сельского поселения», в лице главы администрации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Калачеевского сельского поселения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</w:t>
      </w:r>
      <w:r w:rsidRPr="009E7E35">
        <w:rPr>
          <w:rFonts w:ascii="Arial" w:eastAsia="Calibri" w:hAnsi="Arial" w:cs="Arial"/>
          <w:bCs/>
          <w:iCs/>
          <w:sz w:val="24"/>
          <w:szCs w:val="24"/>
          <w:lang w:eastAsia="ar-SA"/>
        </w:rPr>
        <w:t>Валюкас Николая Николаевича,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действующей на основании Устава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Калачеевского сельского поселения 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>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</w:t>
      </w:r>
      <w:proofErr w:type="gramEnd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администрации Калачеевского муниципального района Воронежской области </w:t>
      </w:r>
      <w:proofErr w:type="spellStart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>Котолевского</w:t>
      </w:r>
      <w:proofErr w:type="spellEnd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9" w:history="1">
        <w:r w:rsidRPr="009E7E35">
          <w:rPr>
            <w:rFonts w:ascii="Arial" w:eastAsia="Calibri" w:hAnsi="Arial" w:cs="Arial"/>
            <w:bCs/>
            <w:sz w:val="24"/>
            <w:szCs w:val="24"/>
            <w:lang w:eastAsia="ar-SA"/>
          </w:rPr>
          <w:t>частью 4 статьи 15</w:t>
        </w:r>
      </w:hyperlink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Калачеевского сельского поселения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Калачеевского муниципального района</w:t>
      </w:r>
      <w:proofErr w:type="gramEnd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>Воронежской области, Порядком заключения соглашений органами местного самоуправления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Калачеевского сельского поселения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 от «07» декабря 2015 г. (в редакции от 31.01.2022 г. № 60), утвержденным решением Совета народных депутатов Калачеевского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>Калачеевского муниципального района Воронежской области</w:t>
      </w:r>
      <w:proofErr w:type="gramEnd"/>
      <w:r w:rsidRPr="009E7E35">
        <w:rPr>
          <w:rFonts w:ascii="Arial" w:eastAsia="Calibri" w:hAnsi="Arial" w:cs="Arial"/>
          <w:bCs/>
          <w:sz w:val="24"/>
          <w:szCs w:val="24"/>
          <w:lang w:eastAsia="ar-SA"/>
        </w:rPr>
        <w:t xml:space="preserve"> от 21.02.2022 г. № 68, решением Совета народных депутатов Калачеевского муниципального района Воронежской области от 21.12.2022 года № 215 заключили настоящее Соглашение о передаче осуществления части полномочий Калачеевского сельского поселения по решению вопросов местного значения в сфере культуры (далее – «Соглашение») о нижеследующем:</w:t>
      </w:r>
    </w:p>
    <w:p w:rsidR="009E7E35" w:rsidRPr="009E7E35" w:rsidRDefault="009E7E35" w:rsidP="009E7E3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ar-SA"/>
        </w:rPr>
        <w:t>1. Предмет соглашения</w:t>
      </w:r>
    </w:p>
    <w:p w:rsidR="009E7E35" w:rsidRPr="009E7E35" w:rsidRDefault="009E7E35" w:rsidP="009E7E3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целях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социально-экономического развития поселения, </w:t>
      </w:r>
      <w:r w:rsidRPr="009E7E35">
        <w:rPr>
          <w:rFonts w:ascii="Arial" w:hAnsi="Arial" w:cs="Arial"/>
          <w:sz w:val="24"/>
          <w:szCs w:val="24"/>
          <w:lang w:eastAsia="ar-SA"/>
        </w:rPr>
        <w:t xml:space="preserve">повышения качества предоставляемых услуг учреждением культуры клубного типа, и с учетом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>возможности эффективного осуществления полномочий</w:t>
      </w:r>
      <w:r w:rsidRPr="009E7E35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сфере культуры:</w:t>
      </w:r>
    </w:p>
    <w:p w:rsidR="009E7E35" w:rsidRPr="009E7E35" w:rsidRDefault="009E7E35" w:rsidP="009E7E35">
      <w:pPr>
        <w:suppressAutoHyphens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sz w:val="24"/>
          <w:szCs w:val="24"/>
          <w:lang w:eastAsia="ar-SA"/>
        </w:rPr>
        <w:t xml:space="preserve">1.1. Администрация Калачеевского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Pr="009E7E35">
        <w:rPr>
          <w:rFonts w:ascii="Arial" w:eastAsia="Calibri" w:hAnsi="Arial" w:cs="Arial"/>
          <w:sz w:val="24"/>
          <w:szCs w:val="24"/>
          <w:lang w:eastAsia="ar-SA"/>
        </w:rPr>
        <w:t>передает, а Администрация муниципального района принимает осуществление части полномочий Калачеевского сельского поселения по решению вопросов местного значения в сфере культуры, а именно:</w:t>
      </w:r>
    </w:p>
    <w:p w:rsidR="009E7E35" w:rsidRPr="009E7E35" w:rsidRDefault="009E7E35" w:rsidP="009E7E35">
      <w:pPr>
        <w:suppressAutoHyphens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>1.1.1. Обеспечение жителей поселения услугами организаций культуры.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1.1.2. Организация сбора статистических показателей, характеризующих состояние сферы культуры поселения и предоставление указанных данных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lastRenderedPageBreak/>
        <w:t>органам государственной власти в установленном порядке, проведение сравнительного анализа и мониторинга показателей.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1.1.5. Утверждение структуры и штатного расписания учреждений культуры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1.1.6. Организация поселенческих конкурсов, праздников, фестивалей и иных творческих проектов, с привлечением коллективов и участников художественной самодеятельности поселений района.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1.1.9.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1.1.10. </w:t>
      </w:r>
      <w:r w:rsidRPr="009E7E35">
        <w:rPr>
          <w:rFonts w:ascii="Arial" w:hAnsi="Arial" w:cs="Arial"/>
          <w:sz w:val="24"/>
          <w:szCs w:val="24"/>
          <w:lang w:eastAsia="ar-SA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>1.1.11. Содействие и контроль капитальных ремонтов учреждений культуры, осуществляемых в рамках областных целевых программ, а также контроль текущих ремонтов.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 xml:space="preserve">1.1.12. Укрепление материально – технической базы, приобретение оборудования, организация </w:t>
      </w:r>
      <w:proofErr w:type="spellStart"/>
      <w:r w:rsidRPr="009E7E35">
        <w:rPr>
          <w:rFonts w:ascii="Arial" w:hAnsi="Arial" w:cs="Arial"/>
          <w:sz w:val="24"/>
          <w:szCs w:val="24"/>
          <w:lang w:eastAsia="ar-SA"/>
        </w:rPr>
        <w:t>инженерно</w:t>
      </w:r>
      <w:proofErr w:type="spellEnd"/>
      <w:r w:rsidRPr="009E7E35">
        <w:rPr>
          <w:rFonts w:ascii="Arial" w:hAnsi="Arial" w:cs="Arial"/>
          <w:sz w:val="24"/>
          <w:szCs w:val="24"/>
          <w:lang w:eastAsia="ar-SA"/>
        </w:rPr>
        <w:t xml:space="preserve">–технического обслуживания (транспортные средства, световые и </w:t>
      </w:r>
      <w:proofErr w:type="spellStart"/>
      <w:r w:rsidRPr="009E7E35">
        <w:rPr>
          <w:rFonts w:ascii="Arial" w:hAnsi="Arial" w:cs="Arial"/>
          <w:sz w:val="24"/>
          <w:szCs w:val="24"/>
          <w:lang w:eastAsia="ar-SA"/>
        </w:rPr>
        <w:t>звукоусилительные</w:t>
      </w:r>
      <w:proofErr w:type="spellEnd"/>
      <w:r w:rsidRPr="009E7E35">
        <w:rPr>
          <w:rFonts w:ascii="Arial" w:hAnsi="Arial" w:cs="Arial"/>
          <w:sz w:val="24"/>
          <w:szCs w:val="24"/>
          <w:lang w:eastAsia="ar-SA"/>
        </w:rPr>
        <w:t xml:space="preserve"> устройства, видеооборудования и т.п.) учреждений культуры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9E7E35" w:rsidRPr="009E7E35" w:rsidRDefault="009E7E35" w:rsidP="009E7E35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</w:t>
      </w:r>
      <w:r w:rsidRPr="009E7E35">
        <w:rPr>
          <w:rFonts w:ascii="Arial" w:eastAsia="Calibri" w:hAnsi="Arial" w:cs="Arial"/>
          <w:sz w:val="24"/>
          <w:szCs w:val="24"/>
          <w:lang w:eastAsia="ar-SA"/>
        </w:rPr>
        <w:t>межмуниципальных, региональных, Всероссийских и международных фестивалях, конкурсах и выставках народного творчества.</w:t>
      </w:r>
    </w:p>
    <w:p w:rsidR="009E7E35" w:rsidRPr="009E7E35" w:rsidRDefault="009E7E35" w:rsidP="009E7E3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E7E35">
        <w:rPr>
          <w:rFonts w:ascii="Arial" w:hAnsi="Arial" w:cs="Arial"/>
          <w:sz w:val="24"/>
          <w:szCs w:val="24"/>
          <w:lang w:eastAsia="ar-SA"/>
        </w:rPr>
        <w:t>1.1.16. Участие в сохранении, возрождении и развитии народных художественных промыслов в поселении.</w:t>
      </w:r>
    </w:p>
    <w:p w:rsidR="009E7E35" w:rsidRPr="009E7E35" w:rsidRDefault="009E7E35" w:rsidP="009E7E35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ar-SA"/>
        </w:rPr>
        <w:t>1.2. Для осуществления полномочий Администрация _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городского/сельского поселения </w:t>
      </w:r>
      <w:r w:rsidRPr="009E7E35">
        <w:rPr>
          <w:rFonts w:ascii="Arial" w:eastAsia="Calibri" w:hAnsi="Arial" w:cs="Arial"/>
          <w:sz w:val="24"/>
          <w:szCs w:val="24"/>
          <w:lang w:eastAsia="ar-SA"/>
        </w:rPr>
        <w:t>из бюджета поселения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9E7E35">
          <w:rPr>
            <w:rFonts w:ascii="Arial" w:eastAsia="Calibri" w:hAnsi="Arial" w:cs="Arial"/>
            <w:sz w:val="24"/>
            <w:szCs w:val="24"/>
            <w:lang w:eastAsia="en-US"/>
          </w:rPr>
          <w:t>пунктом 4.1</w:t>
        </w:r>
      </w:hyperlink>
      <w:r w:rsidRPr="009E7E35">
        <w:rPr>
          <w:rFonts w:ascii="Arial" w:eastAsia="Calibri" w:hAnsi="Arial" w:cs="Arial"/>
          <w:sz w:val="24"/>
          <w:szCs w:val="24"/>
          <w:lang w:eastAsia="en-US"/>
        </w:rPr>
        <w:t>.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ar-SA"/>
        </w:rPr>
        <w:t>2. Межбюджетные трансферты, направляемые на осуществление передаваемой части полномочий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2.1. Расчет межбюджетных трансфертов, направляемых на осуществление части полномочий по решению вопросов, указанных в п.1.1. настоящего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lastRenderedPageBreak/>
        <w:t>Соглашения, производится в соответствии с порядком определения объема межбюджетных трансфертов, предоставляемых из бюджета Калачеевского сельского поселения Калачеевского муниципального района Воронежской области (далее - межбюджетные трансферты).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городского/сельского поселения на цели, указанные в Соглашении.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2.3. Объем межбюджетных трансфертов в сумме 811800 (восемьсот одиннадцать тысяч восемьсот рублей 00 копеек) устанавливается решением Совета народных депутатов</w:t>
      </w:r>
      <w:r w:rsidRPr="009E7E35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t>Калачеевского сельского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9E7E35">
        <w:rPr>
          <w:rFonts w:ascii="Arial" w:eastAsia="Calibri" w:hAnsi="Arial" w:cs="Arial"/>
          <w:sz w:val="24"/>
          <w:szCs w:val="24"/>
          <w:lang w:eastAsia="ar-SA"/>
        </w:rPr>
        <w:t>2.5. При установлении отсутствия потребности муниципального района в межбюджетных трансфертах их остаток на конец финансового года подлежит возврату в доход бюджета</w:t>
      </w:r>
      <w:r w:rsidRPr="009E7E35">
        <w:rPr>
          <w:rFonts w:ascii="Arial" w:eastAsia="Calibri" w:hAnsi="Arial" w:cs="Arial"/>
          <w:sz w:val="24"/>
          <w:szCs w:val="24"/>
          <w:u w:val="single"/>
          <w:lang w:eastAsia="ar-SA"/>
        </w:rPr>
        <w:t xml:space="preserve"> </w:t>
      </w:r>
      <w:r w:rsidRPr="009E7E35">
        <w:rPr>
          <w:rFonts w:ascii="Arial" w:eastAsia="Calibri" w:hAnsi="Arial" w:cs="Arial"/>
          <w:sz w:val="24"/>
          <w:szCs w:val="24"/>
          <w:lang w:eastAsia="ar-SA"/>
        </w:rPr>
        <w:t>Калачеевского сельского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bCs/>
          <w:sz w:val="24"/>
          <w:szCs w:val="24"/>
          <w:lang w:eastAsia="en-US"/>
        </w:rPr>
        <w:t>3. Перечень имущества, передаваемого для обеспечения осуществления передаваемых полномочий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en-US"/>
        </w:rPr>
        <w:t>4. Права и обязанности сторон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left="720"/>
        <w:jc w:val="both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4.1. Администрация Калачеевского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сельского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поселения: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9E7E35">
          <w:rPr>
            <w:rFonts w:ascii="Arial" w:eastAsia="Calibri" w:hAnsi="Arial" w:cs="Arial"/>
            <w:sz w:val="24"/>
            <w:szCs w:val="24"/>
            <w:lang w:eastAsia="en-US"/>
          </w:rPr>
          <w:t>пунктами 2.1</w:t>
        </w:r>
      </w:hyperlink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. – </w:t>
      </w:r>
      <w:hyperlink w:anchor="Par50" w:history="1">
        <w:r w:rsidRPr="009E7E35">
          <w:rPr>
            <w:rFonts w:ascii="Arial" w:eastAsia="Calibri" w:hAnsi="Arial" w:cs="Arial"/>
            <w:sz w:val="24"/>
            <w:szCs w:val="24"/>
            <w:lang w:eastAsia="en-US"/>
          </w:rPr>
          <w:t>2.</w:t>
        </w:r>
      </w:hyperlink>
      <w:r w:rsidRPr="009E7E35">
        <w:rPr>
          <w:rFonts w:ascii="Arial" w:eastAsia="Calibri" w:hAnsi="Arial" w:cs="Arial"/>
          <w:sz w:val="24"/>
          <w:szCs w:val="24"/>
          <w:lang w:eastAsia="en-US"/>
        </w:rPr>
        <w:t>4. 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4.1.4. Обеспечивает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с даты выявления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нарушений.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городского/сельского поселения, необходимого для осуществления переданных полномочий.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4.1.7. Обеспечивает финансовое сопровождение материально-технической части при организации поселенческих культурно - массовых мероприятий и доставку коллективов художественной самодеятельности на мероприятия районного и областного уровня, тематика которых касается выставочных демонстраций поселений (подворий) за счет собственных средств.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lastRenderedPageBreak/>
        <w:t>4.2. Администрация муниципального района: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4.2.1. Осуществляет полномочия в соответствии с </w:t>
      </w:r>
      <w:hyperlink w:anchor="Par24" w:history="1">
        <w:r w:rsidRPr="009E7E35">
          <w:rPr>
            <w:rFonts w:ascii="Arial" w:eastAsia="Calibri" w:hAnsi="Arial" w:cs="Arial"/>
            <w:sz w:val="24"/>
            <w:szCs w:val="24"/>
            <w:lang w:eastAsia="en-US"/>
          </w:rPr>
          <w:t>пунктом 1.</w:t>
        </w:r>
      </w:hyperlink>
      <w:r w:rsidRPr="009E7E35">
        <w:rPr>
          <w:rFonts w:ascii="Arial" w:eastAsia="Calibri" w:hAnsi="Arial" w:cs="Arial"/>
          <w:sz w:val="24"/>
          <w:szCs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4.2.2. Распоряжается переданными ей финансовыми средствами по целевому назначению.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4.2.3. Запрашивает у администрации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городского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/сельского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Pr="009E7E35">
        <w:rPr>
          <w:rFonts w:ascii="Arial" w:eastAsia="Calibri" w:hAnsi="Arial" w:cs="Arial"/>
          <w:sz w:val="24"/>
          <w:szCs w:val="24"/>
          <w:lang w:eastAsia="en-US"/>
        </w:rPr>
        <w:t>Россыпнянского</w:t>
      </w:r>
      <w:proofErr w:type="spell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4.2.4. Рассматривает представленные Администрацией Калачеевского сельского поселения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принимает меры по устранению нарушений и незамедлительно сообщает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об этом Администрации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4.2.5. Ежеквартально, не позднее 20 числа месяца, следующего за отчетным периодом, представляет Администрации городского/сельского поселения сельского поселения отчет об использовании финансовых сре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дств дл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>я осуществления полномочий по форме согласно приложению к настоящему Соглашению.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городского/сельского поселения. Администрация сельского поселения рассматривает такое сообщение в течение 15 дней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с даты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его поступления.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4.2.7. Стороны имеют право принимать иные меры, необходимые для реализации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en-US"/>
        </w:rPr>
        <w:t>5. Срок осуществления полномочий и основания прекращения настоящего соглашения</w:t>
      </w:r>
    </w:p>
    <w:p w:rsidR="009E7E35" w:rsidRPr="009E7E35" w:rsidRDefault="009E7E35" w:rsidP="009E7E35">
      <w:pPr>
        <w:widowControl w:val="0"/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5.1. Настоящее Соглашение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вступает в силу после официального опубликования и действует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с «01» января 2023 года по «31» декабря 2023 года.</w:t>
      </w:r>
      <w:r w:rsidRPr="009E7E35">
        <w:rPr>
          <w:rFonts w:ascii="Arial" w:hAnsi="Arial" w:cs="Arial"/>
          <w:sz w:val="24"/>
          <w:szCs w:val="24"/>
        </w:rPr>
        <w:t xml:space="preserve"> Соглашение ежегодно пролонгируется на следующий год, если одна из сторон до 01 декабря текущего года не заявит письменно о его расторжении.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5.2. Осуществление полномочий по настоящему Соглашению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обеспечивается Администрацией муниципального района в период действия настоящего Соглашения и прекращаются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вместе с истечением срока действия настоящего Соглашения, указанного в п. 5.1.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5.3. Действие настоящего Соглашения может быть приостановлено или прекращено досрочно (до истечения срока его действия):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5.3.2. В одностороннем порядке настоящее Соглашения расторгается в случае:</w:t>
      </w:r>
    </w:p>
    <w:p w:rsidR="009E7E35" w:rsidRPr="009E7E35" w:rsidRDefault="009E7E35" w:rsidP="009E7E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9E7E35">
        <w:rPr>
          <w:rFonts w:ascii="Arial" w:hAnsi="Arial" w:cs="Arial"/>
          <w:sz w:val="24"/>
          <w:szCs w:val="24"/>
        </w:rPr>
        <w:t xml:space="preserve"> вступления в силу федерального закона, в соответствии с которым полномочия, указанные в пункте 1.1 настоящего Соглашения, исключается из компетенции _сельского поселения Калачеевского муниципального района;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5.3.3. В судебном порядке на основании решения суда.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en-US"/>
        </w:rPr>
        <w:t>6. Ответственность сторон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</w:t>
      </w:r>
      <w:r w:rsidRPr="009E7E35">
        <w:rPr>
          <w:rFonts w:ascii="Arial" w:eastAsia="Calibri" w:hAnsi="Arial" w:cs="Arial"/>
          <w:sz w:val="24"/>
          <w:szCs w:val="24"/>
          <w:lang w:eastAsia="en-US"/>
        </w:rPr>
        <w:lastRenderedPageBreak/>
        <w:t>трансферта и (или) приостановление (сокращение) предоставления межбюджетных трансфертов (за исключением субвенций).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9E7E35">
        <w:rPr>
          <w:rFonts w:ascii="Arial" w:eastAsia="Calibri" w:hAnsi="Arial" w:cs="Arial"/>
          <w:sz w:val="24"/>
          <w:szCs w:val="24"/>
          <w:lang w:eastAsia="en-US"/>
        </w:rPr>
        <w:t>с даты подписания</w:t>
      </w:r>
      <w:proofErr w:type="gramEnd"/>
      <w:r w:rsidRPr="009E7E35">
        <w:rPr>
          <w:rFonts w:ascii="Arial" w:eastAsia="Calibri" w:hAnsi="Arial" w:cs="Arial"/>
          <w:sz w:val="24"/>
          <w:szCs w:val="24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en-US"/>
        </w:rPr>
        <w:t>7. Заключительные положения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sz w:val="24"/>
          <w:szCs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E7E35">
        <w:rPr>
          <w:rFonts w:ascii="Arial" w:eastAsia="Calibri" w:hAnsi="Arial" w:cs="Arial"/>
          <w:b/>
          <w:sz w:val="24"/>
          <w:szCs w:val="24"/>
          <w:lang w:eastAsia="en-US"/>
        </w:rPr>
        <w:t>8. Реквизиты сторон</w:t>
      </w:r>
    </w:p>
    <w:p w:rsidR="009E7E35" w:rsidRPr="009E7E35" w:rsidRDefault="009E7E35" w:rsidP="009E7E35">
      <w:pPr>
        <w:tabs>
          <w:tab w:val="left" w:pos="4928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7E35" w:rsidRPr="009E7E35" w:rsidTr="007F1420">
        <w:tc>
          <w:tcPr>
            <w:tcW w:w="4785" w:type="dxa"/>
            <w:shd w:val="clear" w:color="auto" w:fill="auto"/>
          </w:tcPr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_______________ Н.Т. </w:t>
            </w:r>
            <w:proofErr w:type="spellStart"/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Котолевский</w:t>
            </w:r>
            <w:proofErr w:type="spellEnd"/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 202_ г.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Калачеевского сельского поселения 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____________________Н.Н. Валюкас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_________________ 202_г.</w:t>
            </w:r>
          </w:p>
          <w:p w:rsidR="009E7E35" w:rsidRPr="009E7E35" w:rsidRDefault="009E7E35" w:rsidP="009E7E35">
            <w:pPr>
              <w:tabs>
                <w:tab w:val="left" w:pos="4928"/>
              </w:tabs>
              <w:suppressAutoHyphens/>
              <w:autoSpaceDE w:val="0"/>
              <w:autoSpaceDN w:val="0"/>
              <w:adjustRightInd w:val="0"/>
              <w:ind w:left="46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7E3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013CB8" w:rsidRPr="00BD0C6C" w:rsidRDefault="00013CB8" w:rsidP="00A35819">
      <w:pPr>
        <w:pStyle w:val="a3"/>
        <w:jc w:val="both"/>
        <w:rPr>
          <w:rFonts w:ascii="Arial" w:hAnsi="Arial" w:cs="Arial"/>
          <w:sz w:val="24"/>
          <w:szCs w:val="24"/>
        </w:rPr>
        <w:sectPr w:rsidR="00013CB8" w:rsidRPr="00BD0C6C" w:rsidSect="00820DCE">
          <w:pgSz w:w="11906" w:h="16838"/>
          <w:pgMar w:top="426" w:right="850" w:bottom="284" w:left="1560" w:header="708" w:footer="708" w:gutter="0"/>
          <w:cols w:space="708"/>
          <w:docGrid w:linePitch="360"/>
        </w:sectPr>
      </w:pPr>
    </w:p>
    <w:p w:rsidR="00863C06" w:rsidRDefault="00863C06" w:rsidP="00863C06">
      <w:pPr>
        <w:pStyle w:val="a3"/>
        <w:ind w:left="4678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63C06" w:rsidRDefault="00863C06" w:rsidP="00863C06">
      <w:pPr>
        <w:pStyle w:val="a3"/>
        <w:ind w:left="4678" w:hanging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Соглашению №</w:t>
      </w:r>
    </w:p>
    <w:p w:rsidR="00863C06" w:rsidRPr="00472311" w:rsidRDefault="005F2DB9" w:rsidP="00863C06">
      <w:pPr>
        <w:pStyle w:val="a3"/>
        <w:ind w:hanging="283"/>
        <w:jc w:val="right"/>
        <w:rPr>
          <w:rFonts w:ascii="Arial" w:hAnsi="Arial" w:cs="Arial"/>
          <w:color w:val="FF0000"/>
          <w:sz w:val="24"/>
          <w:szCs w:val="24"/>
        </w:rPr>
      </w:pPr>
      <w:r w:rsidRPr="00472311">
        <w:rPr>
          <w:rFonts w:ascii="Arial" w:hAnsi="Arial" w:cs="Arial"/>
          <w:color w:val="FF0000"/>
          <w:sz w:val="24"/>
          <w:szCs w:val="24"/>
        </w:rPr>
        <w:t>от «</w:t>
      </w:r>
      <w:r w:rsidR="00524BA6">
        <w:rPr>
          <w:rFonts w:ascii="Arial" w:hAnsi="Arial" w:cs="Arial"/>
          <w:color w:val="FF0000"/>
          <w:sz w:val="24"/>
          <w:szCs w:val="24"/>
        </w:rPr>
        <w:t>30</w:t>
      </w:r>
      <w:r w:rsidRPr="00472311">
        <w:rPr>
          <w:rFonts w:ascii="Arial" w:hAnsi="Arial" w:cs="Arial"/>
          <w:color w:val="FF0000"/>
          <w:sz w:val="24"/>
          <w:szCs w:val="24"/>
        </w:rPr>
        <w:t>»</w:t>
      </w:r>
      <w:r w:rsidR="00524BA6">
        <w:rPr>
          <w:rFonts w:ascii="Arial" w:hAnsi="Arial" w:cs="Arial"/>
          <w:color w:val="FF0000"/>
          <w:sz w:val="24"/>
          <w:szCs w:val="24"/>
        </w:rPr>
        <w:t>декабр</w:t>
      </w:r>
      <w:r w:rsidR="009B4465">
        <w:rPr>
          <w:rFonts w:ascii="Arial" w:hAnsi="Arial" w:cs="Arial"/>
          <w:color w:val="FF0000"/>
          <w:sz w:val="24"/>
          <w:szCs w:val="24"/>
        </w:rPr>
        <w:t xml:space="preserve">я </w:t>
      </w:r>
      <w:r w:rsidR="00863C06" w:rsidRPr="00472311">
        <w:rPr>
          <w:rFonts w:ascii="Arial" w:hAnsi="Arial" w:cs="Arial"/>
          <w:color w:val="FF0000"/>
          <w:sz w:val="24"/>
          <w:szCs w:val="24"/>
        </w:rPr>
        <w:t>2022 г.</w:t>
      </w:r>
    </w:p>
    <w:p w:rsidR="00863C06" w:rsidRDefault="00863C06" w:rsidP="00863C06">
      <w:pPr>
        <w:pStyle w:val="a3"/>
        <w:ind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</w:p>
    <w:p w:rsidR="00863C06" w:rsidRDefault="00863C06" w:rsidP="00863C06">
      <w:pPr>
        <w:pStyle w:val="a3"/>
        <w:ind w:hanging="28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использовании </w:t>
      </w:r>
      <w:r w:rsidR="00DB2901">
        <w:rPr>
          <w:rFonts w:ascii="Arial" w:hAnsi="Arial" w:cs="Arial"/>
          <w:sz w:val="24"/>
          <w:szCs w:val="24"/>
        </w:rPr>
        <w:t>иных межбюджетных трансфертов,</w:t>
      </w:r>
      <w:r>
        <w:rPr>
          <w:rFonts w:ascii="Arial" w:hAnsi="Arial" w:cs="Arial"/>
          <w:sz w:val="24"/>
          <w:szCs w:val="24"/>
        </w:rPr>
        <w:t xml:space="preserve"> предоставляемых из бюджета Калачеевского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DB2901" w:rsidRPr="00DB2901" w:rsidRDefault="00DB2901" w:rsidP="00DB2901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B2901">
        <w:rPr>
          <w:rFonts w:eastAsia="Calibri"/>
          <w:sz w:val="26"/>
          <w:szCs w:val="26"/>
          <w:lang w:eastAsia="en-US"/>
        </w:rPr>
        <w:t>Периодичность: квартальный</w:t>
      </w:r>
      <w:r>
        <w:rPr>
          <w:rFonts w:eastAsia="Calibri"/>
          <w:sz w:val="26"/>
          <w:szCs w:val="26"/>
          <w:lang w:eastAsia="en-US"/>
        </w:rPr>
        <w:t>; е</w:t>
      </w:r>
      <w:r w:rsidRPr="00DB2901">
        <w:rPr>
          <w:rFonts w:eastAsia="Calibri"/>
          <w:sz w:val="26"/>
          <w:szCs w:val="26"/>
          <w:lang w:eastAsia="en-US"/>
        </w:rPr>
        <w:t>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915"/>
      </w:tblGrid>
      <w:tr w:rsidR="00DB2901" w:rsidRPr="00DB2901" w:rsidTr="007B27FC">
        <w:tc>
          <w:tcPr>
            <w:tcW w:w="9606" w:type="dxa"/>
            <w:gridSpan w:val="2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 xml:space="preserve">Поступило МБТ из бюджета </w:t>
            </w:r>
            <w:r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DB290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DB2901" w:rsidRPr="00DB2901" w:rsidTr="007B27FC">
        <w:trPr>
          <w:trHeight w:val="461"/>
        </w:trPr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4672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DB2901" w:rsidRDefault="00DB2901" w:rsidP="00DB2901">
      <w:pPr>
        <w:pStyle w:val="a3"/>
        <w:ind w:hanging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06"/>
        <w:gridCol w:w="2197"/>
        <w:gridCol w:w="2467"/>
      </w:tblGrid>
      <w:tr w:rsidR="00DB2901" w:rsidRPr="00DB2901" w:rsidTr="007B27FC">
        <w:tc>
          <w:tcPr>
            <w:tcW w:w="9606" w:type="dxa"/>
            <w:gridSpan w:val="4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901">
              <w:rPr>
                <w:rFonts w:ascii="Arial" w:hAnsi="Arial" w:cs="Arial"/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901" w:rsidRPr="00DB2901" w:rsidTr="007B27FC">
        <w:tc>
          <w:tcPr>
            <w:tcW w:w="2716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DB2901" w:rsidRPr="00DB2901" w:rsidRDefault="00DB2901" w:rsidP="00DB2901">
            <w:pPr>
              <w:pStyle w:val="a3"/>
              <w:ind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901" w:rsidRDefault="00DB2901" w:rsidP="00DB2901">
      <w:pPr>
        <w:pStyle w:val="a3"/>
        <w:ind w:hanging="283"/>
        <w:jc w:val="both"/>
        <w:rPr>
          <w:rFonts w:ascii="Arial" w:hAnsi="Arial" w:cs="Arial"/>
          <w:sz w:val="24"/>
          <w:szCs w:val="24"/>
        </w:rPr>
        <w:sectPr w:rsidR="00DB2901" w:rsidSect="00BE4F4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 решению Совета на</w:t>
      </w:r>
      <w:r>
        <w:rPr>
          <w:rFonts w:ascii="Arial" w:hAnsi="Arial" w:cs="Arial"/>
          <w:sz w:val="24"/>
          <w:szCs w:val="24"/>
        </w:rPr>
        <w:t>родных депутатов от «</w:t>
      </w:r>
      <w:r w:rsidR="00524BA6">
        <w:rPr>
          <w:rFonts w:ascii="Arial" w:hAnsi="Arial" w:cs="Arial"/>
          <w:sz w:val="24"/>
          <w:szCs w:val="24"/>
        </w:rPr>
        <w:t>30</w:t>
      </w:r>
      <w:r w:rsidR="005F2DB9">
        <w:rPr>
          <w:rFonts w:ascii="Arial" w:hAnsi="Arial" w:cs="Arial"/>
          <w:sz w:val="24"/>
          <w:szCs w:val="24"/>
        </w:rPr>
        <w:t xml:space="preserve">» </w:t>
      </w:r>
      <w:r w:rsidR="00524BA6">
        <w:rPr>
          <w:rFonts w:ascii="Arial" w:hAnsi="Arial" w:cs="Arial"/>
          <w:sz w:val="24"/>
          <w:szCs w:val="24"/>
        </w:rPr>
        <w:t>декабр</w:t>
      </w:r>
      <w:r w:rsidR="005F2DB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2022 г.№</w:t>
      </w:r>
      <w:r w:rsidR="00524BA6">
        <w:rPr>
          <w:rFonts w:ascii="Arial" w:hAnsi="Arial" w:cs="Arial"/>
          <w:sz w:val="24"/>
          <w:szCs w:val="24"/>
        </w:rPr>
        <w:t xml:space="preserve"> 102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«О передаче осуществления части полномочий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сельского поселения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B2901" w:rsidRPr="00A35819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Воронежской области по решению</w:t>
      </w:r>
    </w:p>
    <w:p w:rsidR="00DB2901" w:rsidRDefault="00DB2901" w:rsidP="00DB2901">
      <w:pPr>
        <w:pStyle w:val="a3"/>
        <w:jc w:val="right"/>
        <w:rPr>
          <w:rFonts w:ascii="Arial" w:hAnsi="Arial" w:cs="Arial"/>
          <w:sz w:val="24"/>
          <w:szCs w:val="24"/>
        </w:rPr>
      </w:pPr>
      <w:r w:rsidRPr="00A35819">
        <w:rPr>
          <w:rFonts w:ascii="Arial" w:hAnsi="Arial" w:cs="Arial"/>
          <w:sz w:val="24"/>
          <w:szCs w:val="24"/>
        </w:rPr>
        <w:t>вопросов местного значения в сфере культуры»</w:t>
      </w:r>
    </w:p>
    <w:p w:rsidR="00DB2901" w:rsidRPr="00DB2901" w:rsidRDefault="00DB2901" w:rsidP="00DB29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ПОРЯДОК И УСЛОВИЯ</w:t>
      </w:r>
    </w:p>
    <w:p w:rsidR="00DB2901" w:rsidRDefault="00DB2901" w:rsidP="00DB290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предоставления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</w:t>
      </w:r>
      <w:r>
        <w:rPr>
          <w:rFonts w:ascii="Arial" w:hAnsi="Arial" w:cs="Arial"/>
          <w:sz w:val="24"/>
          <w:szCs w:val="24"/>
        </w:rPr>
        <w:t xml:space="preserve">чеевского муниципального района </w:t>
      </w:r>
      <w:r w:rsidRPr="00DB2901">
        <w:rPr>
          <w:rFonts w:ascii="Arial" w:hAnsi="Arial" w:cs="Arial"/>
          <w:sz w:val="24"/>
          <w:szCs w:val="24"/>
        </w:rPr>
        <w:t>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культуры.</w:t>
      </w:r>
      <w:r w:rsidR="00397EDA" w:rsidRPr="00397EDA">
        <w:t xml:space="preserve"> </w:t>
      </w:r>
      <w:r w:rsidR="00397EDA" w:rsidRPr="00397EDA">
        <w:rPr>
          <w:rFonts w:ascii="Arial" w:hAnsi="Arial" w:cs="Arial"/>
          <w:sz w:val="24"/>
          <w:szCs w:val="24"/>
        </w:rPr>
        <w:t>Калачеевского сельского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 w:rsidR="00DE031F" w:rsidRPr="00DE031F"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 w:rsidRPr="00DB2901">
        <w:rPr>
          <w:rFonts w:ascii="Arial" w:hAnsi="Arial" w:cs="Arial"/>
          <w:sz w:val="24"/>
          <w:szCs w:val="24"/>
        </w:rPr>
        <w:t xml:space="preserve">района и администрацией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DB2901">
        <w:rPr>
          <w:rFonts w:ascii="Arial" w:hAnsi="Arial" w:cs="Arial"/>
          <w:sz w:val="24"/>
          <w:szCs w:val="24"/>
        </w:rPr>
        <w:t xml:space="preserve">поселения об осуществлении полномочий по обеспечению жителей </w:t>
      </w:r>
      <w:r w:rsidR="00397EDA"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3. Размер межбюджетных трансфертов определяется в соответствии с прилагаемой Методикой расчета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</w:t>
      </w:r>
      <w:r w:rsidR="00397EDA" w:rsidRPr="00397EDA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DB2901">
        <w:rPr>
          <w:rFonts w:ascii="Arial" w:hAnsi="Arial" w:cs="Arial"/>
          <w:sz w:val="24"/>
          <w:szCs w:val="24"/>
        </w:rPr>
        <w:t>поселения по решению вопросов местного значения в сфере культуры.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4. Межбюдж</w:t>
      </w:r>
      <w:r w:rsidR="00CC079B">
        <w:rPr>
          <w:rFonts w:ascii="Arial" w:hAnsi="Arial" w:cs="Arial"/>
          <w:sz w:val="24"/>
          <w:szCs w:val="24"/>
        </w:rPr>
        <w:t>етные трансферты</w:t>
      </w:r>
      <w:r w:rsidRPr="00DB2901">
        <w:rPr>
          <w:rFonts w:ascii="Arial" w:hAnsi="Arial" w:cs="Arial"/>
          <w:sz w:val="24"/>
          <w:szCs w:val="24"/>
        </w:rPr>
        <w:t xml:space="preserve"> ежемесячно, не позднее 10-го числа отчетного месяца, перечисляются из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5. Администрация Калачеевского муниципального района Воронежской обл</w:t>
      </w:r>
      <w:r>
        <w:rPr>
          <w:rFonts w:ascii="Arial" w:hAnsi="Arial" w:cs="Arial"/>
          <w:sz w:val="24"/>
          <w:szCs w:val="24"/>
        </w:rPr>
        <w:t xml:space="preserve">асти ежеквартально, не позднее </w:t>
      </w:r>
      <w:r w:rsidRPr="00DB2901">
        <w:rPr>
          <w:rFonts w:ascii="Arial" w:hAnsi="Arial" w:cs="Arial"/>
          <w:sz w:val="24"/>
          <w:szCs w:val="24"/>
        </w:rPr>
        <w:t xml:space="preserve">20-го числа месяца, следующего за отчетным периодом, направляет в администрацию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отчет о расходах бюджета Калачеевского муниципального района Воронежской области, источником финансового обеспечения которых являются межбюджетные трансферты, предоставленные бюджетом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DB2901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области.</w:t>
      </w:r>
    </w:p>
    <w:p w:rsidR="00DB2901" w:rsidRP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6. Администрация Калачеевского муниципального района Воронежской области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DB2901" w:rsidRDefault="00DB2901" w:rsidP="00DB2901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DB2901" w:rsidSect="00BE4F4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DB2901">
        <w:rPr>
          <w:rFonts w:ascii="Arial" w:hAnsi="Arial" w:cs="Arial"/>
          <w:sz w:val="24"/>
          <w:szCs w:val="24"/>
        </w:rPr>
        <w:t>7. При установлении отсутствия потребности Калачеевского муниципального района Воронежской области в межбюджетных трансфертах их остаток, либо часть остатка подлежит возврату в доход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DB290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57380" w:rsidRDefault="00657380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57380" w:rsidRDefault="00657380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предоставления</w:t>
      </w:r>
    </w:p>
    <w:p w:rsidR="00657380" w:rsidRDefault="00DB2901" w:rsidP="00657380">
      <w:pPr>
        <w:pStyle w:val="a3"/>
        <w:jc w:val="right"/>
        <w:rPr>
          <w:rFonts w:ascii="Arial" w:hAnsi="Arial" w:cs="Arial"/>
          <w:sz w:val="24"/>
          <w:szCs w:val="24"/>
        </w:rPr>
      </w:pPr>
      <w:r w:rsidRPr="00DB2901">
        <w:rPr>
          <w:rFonts w:ascii="Arial" w:hAnsi="Arial" w:cs="Arial"/>
          <w:sz w:val="24"/>
          <w:szCs w:val="24"/>
        </w:rPr>
        <w:t>межбюджетных трансфертов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МЕТОДИКА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расчета межбюджетных трансфертов, предоставляемых из бюджета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7380">
        <w:rPr>
          <w:rFonts w:ascii="Arial" w:hAnsi="Arial" w:cs="Arial"/>
          <w:sz w:val="24"/>
          <w:szCs w:val="24"/>
        </w:rPr>
        <w:t>Общие положения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1.1. Настоящая методика устанавливает порядок определения объема финансовых средств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направляемых бюджету Калачеевско</w:t>
      </w:r>
      <w:r w:rsidR="005C2C96">
        <w:rPr>
          <w:rFonts w:ascii="Arial" w:hAnsi="Arial" w:cs="Arial"/>
          <w:sz w:val="24"/>
          <w:szCs w:val="24"/>
        </w:rPr>
        <w:t>го</w:t>
      </w:r>
      <w:r w:rsidRPr="0065738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осуществление части полномочий </w:t>
      </w:r>
      <w:r w:rsidR="00BF5EC1" w:rsidRPr="00BF5EC1">
        <w:rPr>
          <w:rFonts w:ascii="Arial" w:hAnsi="Arial" w:cs="Arial"/>
          <w:sz w:val="24"/>
          <w:szCs w:val="24"/>
        </w:rPr>
        <w:t xml:space="preserve">Калачеевского сельского </w:t>
      </w:r>
      <w:r w:rsidRPr="00657380">
        <w:rPr>
          <w:rFonts w:ascii="Arial" w:hAnsi="Arial" w:cs="Arial"/>
          <w:sz w:val="24"/>
          <w:szCs w:val="24"/>
        </w:rPr>
        <w:t>поселения по решению вопросов местного значения в сфере культуры.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1.2. Межбюджетные тран</w:t>
      </w:r>
      <w:r>
        <w:rPr>
          <w:rFonts w:ascii="Arial" w:hAnsi="Arial" w:cs="Arial"/>
          <w:sz w:val="24"/>
          <w:szCs w:val="24"/>
        </w:rPr>
        <w:t xml:space="preserve">сферты, передаваемые из бюджета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657380">
        <w:rPr>
          <w:rFonts w:ascii="Arial" w:hAnsi="Arial" w:cs="Arial"/>
          <w:sz w:val="24"/>
          <w:szCs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1.3. Ежегодный объём межбюджетных трансфертов, передаваемых из бюджета </w:t>
      </w: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657380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657380" w:rsidRPr="00657380" w:rsidRDefault="00657380" w:rsidP="00657380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1.4. Ежегодный объём иных межбюджетных трансфертов может изменяться при уточнении бюджета</w:t>
      </w:r>
      <w:r>
        <w:rPr>
          <w:rFonts w:ascii="Arial" w:hAnsi="Arial" w:cs="Arial"/>
          <w:sz w:val="24"/>
          <w:szCs w:val="24"/>
        </w:rPr>
        <w:t xml:space="preserve"> 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657380" w:rsidRPr="00657380" w:rsidRDefault="00657380" w:rsidP="0065738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57380">
        <w:rPr>
          <w:rFonts w:ascii="Arial" w:hAnsi="Arial" w:cs="Arial"/>
          <w:sz w:val="24"/>
          <w:szCs w:val="24"/>
        </w:rPr>
        <w:t>Порядок расчета межбюджетных трансфертов</w:t>
      </w:r>
    </w:p>
    <w:p w:rsidR="00657380" w:rsidRPr="00657380" w:rsidRDefault="00657380" w:rsidP="00BF5EC1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Pr="00657380">
        <w:rPr>
          <w:rFonts w:ascii="Arial" w:hAnsi="Arial" w:cs="Arial"/>
          <w:sz w:val="24"/>
          <w:szCs w:val="24"/>
        </w:rPr>
        <w:t>Общая сумма межбюджетных трансфертов на оплату труда (с начислениями) работников, непосредственно осуществляющих полномочия,</w:t>
      </w:r>
      <w:r>
        <w:rPr>
          <w:rFonts w:ascii="Arial" w:hAnsi="Arial" w:cs="Arial"/>
          <w:sz w:val="24"/>
          <w:szCs w:val="24"/>
        </w:rPr>
        <w:t xml:space="preserve"> </w:t>
      </w:r>
      <w:r w:rsidR="00B64ABE">
        <w:rPr>
          <w:rFonts w:ascii="Arial" w:hAnsi="Arial" w:cs="Arial"/>
          <w:sz w:val="24"/>
          <w:szCs w:val="24"/>
        </w:rPr>
        <w:t>коммунальные услуги, услуги сторонних организаций</w:t>
      </w:r>
      <w:r w:rsidRPr="00657380">
        <w:rPr>
          <w:rFonts w:ascii="Arial" w:hAnsi="Arial" w:cs="Arial"/>
          <w:sz w:val="24"/>
          <w:szCs w:val="24"/>
        </w:rPr>
        <w:t xml:space="preserve">, необходимые для осуществления работниками полномочий, рассчитывается по формуле: </w:t>
      </w: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мб.т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657380">
        <w:rPr>
          <w:rFonts w:ascii="Arial" w:hAnsi="Arial" w:cs="Arial"/>
          <w:sz w:val="24"/>
          <w:szCs w:val="24"/>
        </w:rPr>
        <w:t>Sо.т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657380">
        <w:rPr>
          <w:rFonts w:ascii="Arial" w:hAnsi="Arial" w:cs="Arial"/>
          <w:sz w:val="24"/>
          <w:szCs w:val="24"/>
        </w:rPr>
        <w:t>Sм.з</w:t>
      </w:r>
      <w:proofErr w:type="spellEnd"/>
      <w:r w:rsidRPr="00657380">
        <w:rPr>
          <w:rFonts w:ascii="Arial" w:hAnsi="Arial" w:cs="Arial"/>
          <w:sz w:val="24"/>
          <w:szCs w:val="24"/>
        </w:rPr>
        <w:t>.,</w:t>
      </w:r>
      <w:r w:rsidR="00BF5EC1">
        <w:rPr>
          <w:rFonts w:ascii="Arial" w:hAnsi="Arial" w:cs="Arial"/>
          <w:sz w:val="24"/>
          <w:szCs w:val="24"/>
        </w:rPr>
        <w:t xml:space="preserve"> </w:t>
      </w:r>
      <w:r w:rsidRPr="00657380">
        <w:rPr>
          <w:rFonts w:ascii="Arial" w:hAnsi="Arial" w:cs="Arial"/>
          <w:sz w:val="24"/>
          <w:szCs w:val="24"/>
        </w:rPr>
        <w:t xml:space="preserve">где: </w:t>
      </w: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мб.т</w:t>
      </w:r>
      <w:proofErr w:type="spellEnd"/>
      <w:r w:rsidRPr="00657380">
        <w:rPr>
          <w:rFonts w:ascii="Arial" w:hAnsi="Arial" w:cs="Arial"/>
          <w:sz w:val="24"/>
          <w:szCs w:val="24"/>
        </w:rPr>
        <w:t>. - размер межбюджетных трансфертов, необходимый для осуществления полномочий;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о.т</w:t>
      </w:r>
      <w:proofErr w:type="spellEnd"/>
      <w:r w:rsidRPr="00657380">
        <w:rPr>
          <w:rFonts w:ascii="Arial" w:hAnsi="Arial" w:cs="Arial"/>
          <w:sz w:val="24"/>
          <w:szCs w:val="24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о.т</w:t>
      </w:r>
      <w:proofErr w:type="spellEnd"/>
      <w:r w:rsidRPr="00657380">
        <w:rPr>
          <w:rFonts w:ascii="Arial" w:hAnsi="Arial" w:cs="Arial"/>
          <w:sz w:val="24"/>
          <w:szCs w:val="24"/>
        </w:rPr>
        <w:t>. = ФОТ мес. x Е x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где: ФОТ мес. - фонд оплаты труда работников в месяц;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57380">
        <w:rPr>
          <w:rFonts w:ascii="Arial" w:hAnsi="Arial" w:cs="Arial"/>
          <w:sz w:val="24"/>
          <w:szCs w:val="24"/>
        </w:rPr>
        <w:t>Км</w:t>
      </w:r>
      <w:proofErr w:type="gramEnd"/>
      <w:r w:rsidRPr="00657380">
        <w:rPr>
          <w:rFonts w:ascii="Arial" w:hAnsi="Arial" w:cs="Arial"/>
          <w:sz w:val="24"/>
          <w:szCs w:val="24"/>
        </w:rPr>
        <w:t xml:space="preserve"> - количество месяцев (12);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>.- сумма расходов на услуги сторонних организаций, определяемая по формуле:</w:t>
      </w:r>
      <w:proofErr w:type="gramEnd"/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Sу.с</w:t>
      </w:r>
      <w:proofErr w:type="spellEnd"/>
      <w:r w:rsidRPr="00657380">
        <w:rPr>
          <w:rFonts w:ascii="Arial" w:hAnsi="Arial" w:cs="Arial"/>
          <w:sz w:val="24"/>
          <w:szCs w:val="24"/>
        </w:rPr>
        <w:t>. = (У.п.</w:t>
      </w:r>
      <w:proofErr w:type="gramEnd"/>
      <w:r w:rsidRPr="00657380">
        <w:rPr>
          <w:rFonts w:ascii="Arial" w:hAnsi="Arial" w:cs="Arial"/>
          <w:sz w:val="24"/>
          <w:szCs w:val="24"/>
        </w:rPr>
        <w:t>+</w:t>
      </w:r>
      <w:proofErr w:type="spellStart"/>
      <w:r w:rsidRPr="00657380">
        <w:rPr>
          <w:rFonts w:ascii="Arial" w:hAnsi="Arial" w:cs="Arial"/>
          <w:sz w:val="24"/>
          <w:szCs w:val="24"/>
        </w:rPr>
        <w:t>К.у</w:t>
      </w:r>
      <w:proofErr w:type="spellEnd"/>
      <w:r w:rsidRPr="00657380">
        <w:rPr>
          <w:rFonts w:ascii="Arial" w:hAnsi="Arial" w:cs="Arial"/>
          <w:sz w:val="24"/>
          <w:szCs w:val="24"/>
        </w:rPr>
        <w:t>.) х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где:  </w:t>
      </w:r>
      <w:proofErr w:type="spellStart"/>
      <w:r w:rsidRPr="00657380">
        <w:rPr>
          <w:rFonts w:ascii="Arial" w:hAnsi="Arial" w:cs="Arial"/>
          <w:sz w:val="24"/>
          <w:szCs w:val="24"/>
        </w:rPr>
        <w:t>У.п</w:t>
      </w:r>
      <w:proofErr w:type="spellEnd"/>
      <w:r w:rsidRPr="00657380">
        <w:rPr>
          <w:rFonts w:ascii="Arial" w:hAnsi="Arial" w:cs="Arial"/>
          <w:sz w:val="24"/>
          <w:szCs w:val="24"/>
        </w:rPr>
        <w:t>. – прочие работы, услуги (культурно-массовые мероприятия),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57380">
        <w:rPr>
          <w:rFonts w:ascii="Arial" w:hAnsi="Arial" w:cs="Arial"/>
          <w:sz w:val="24"/>
          <w:szCs w:val="24"/>
        </w:rPr>
        <w:lastRenderedPageBreak/>
        <w:t>К.у</w:t>
      </w:r>
      <w:proofErr w:type="spellEnd"/>
      <w:r w:rsidRPr="00657380">
        <w:rPr>
          <w:rFonts w:ascii="Arial" w:hAnsi="Arial" w:cs="Arial"/>
          <w:sz w:val="24"/>
          <w:szCs w:val="24"/>
        </w:rPr>
        <w:t>. – коммунальные услуги.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м.з</w:t>
      </w:r>
      <w:proofErr w:type="spellEnd"/>
      <w:r w:rsidRPr="00657380">
        <w:rPr>
          <w:rFonts w:ascii="Arial" w:hAnsi="Arial" w:cs="Arial"/>
          <w:sz w:val="24"/>
          <w:szCs w:val="24"/>
        </w:rPr>
        <w:t>. – сумма расходов на укрепление материально-технической базы, которые определяются из расчета:</w:t>
      </w:r>
    </w:p>
    <w:p w:rsidR="00657380" w:rsidRPr="00657380" w:rsidRDefault="00657380" w:rsidP="00BF5EC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57380">
        <w:rPr>
          <w:rFonts w:ascii="Arial" w:hAnsi="Arial" w:cs="Arial"/>
          <w:sz w:val="24"/>
          <w:szCs w:val="24"/>
        </w:rPr>
        <w:t>S</w:t>
      </w:r>
      <w:proofErr w:type="gramEnd"/>
      <w:r w:rsidRPr="00657380">
        <w:rPr>
          <w:rFonts w:ascii="Arial" w:hAnsi="Arial" w:cs="Arial"/>
          <w:sz w:val="24"/>
          <w:szCs w:val="24"/>
        </w:rPr>
        <w:t>мз</w:t>
      </w:r>
      <w:proofErr w:type="spellEnd"/>
      <w:r w:rsidRPr="00657380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657380">
        <w:rPr>
          <w:rFonts w:ascii="Arial" w:hAnsi="Arial" w:cs="Arial"/>
          <w:sz w:val="24"/>
          <w:szCs w:val="24"/>
        </w:rPr>
        <w:t>У.м.з</w:t>
      </w:r>
      <w:proofErr w:type="spellEnd"/>
      <w:r w:rsidRPr="00657380">
        <w:rPr>
          <w:rFonts w:ascii="Arial" w:hAnsi="Arial" w:cs="Arial"/>
          <w:sz w:val="24"/>
          <w:szCs w:val="24"/>
        </w:rPr>
        <w:t>. x Км,</w:t>
      </w:r>
    </w:p>
    <w:p w:rsidR="00657380" w:rsidRPr="00657380" w:rsidRDefault="00657380" w:rsidP="00657380">
      <w:pPr>
        <w:pStyle w:val="a3"/>
        <w:jc w:val="both"/>
        <w:rPr>
          <w:rFonts w:ascii="Arial" w:hAnsi="Arial" w:cs="Arial"/>
          <w:sz w:val="24"/>
          <w:szCs w:val="24"/>
        </w:rPr>
      </w:pPr>
      <w:r w:rsidRPr="00657380">
        <w:rPr>
          <w:rFonts w:ascii="Arial" w:hAnsi="Arial" w:cs="Arial"/>
          <w:sz w:val="24"/>
          <w:szCs w:val="24"/>
        </w:rPr>
        <w:t xml:space="preserve">где: </w:t>
      </w:r>
      <w:proofErr w:type="spellStart"/>
      <w:r w:rsidRPr="00657380">
        <w:rPr>
          <w:rFonts w:ascii="Arial" w:hAnsi="Arial" w:cs="Arial"/>
          <w:sz w:val="24"/>
          <w:szCs w:val="24"/>
        </w:rPr>
        <w:t>У.м.з</w:t>
      </w:r>
      <w:proofErr w:type="spellEnd"/>
      <w:r w:rsidRPr="00657380">
        <w:rPr>
          <w:rFonts w:ascii="Arial" w:hAnsi="Arial" w:cs="Arial"/>
          <w:sz w:val="24"/>
          <w:szCs w:val="24"/>
        </w:rPr>
        <w:t>. – увеличение материальных запасов.</w:t>
      </w:r>
    </w:p>
    <w:p w:rsidR="00657380" w:rsidRDefault="00657380" w:rsidP="0065738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Pr="00657380">
        <w:rPr>
          <w:rFonts w:ascii="Arial" w:hAnsi="Arial" w:cs="Arial"/>
          <w:sz w:val="24"/>
          <w:szCs w:val="24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>
        <w:rPr>
          <w:rFonts w:ascii="Arial" w:hAnsi="Arial" w:cs="Arial"/>
          <w:sz w:val="24"/>
          <w:szCs w:val="24"/>
        </w:rPr>
        <w:t>Калачеевского</w:t>
      </w:r>
      <w:r w:rsidRPr="0065738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sectPr w:rsidR="00657380" w:rsidSect="0065738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CE" w:rsidRDefault="00820DCE" w:rsidP="00820DCE">
      <w:r>
        <w:separator/>
      </w:r>
    </w:p>
  </w:endnote>
  <w:endnote w:type="continuationSeparator" w:id="0">
    <w:p w:rsidR="00820DCE" w:rsidRDefault="00820DCE" w:rsidP="008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CE" w:rsidRDefault="00820DCE" w:rsidP="00820DCE">
      <w:r>
        <w:separator/>
      </w:r>
    </w:p>
  </w:footnote>
  <w:footnote w:type="continuationSeparator" w:id="0">
    <w:p w:rsidR="00820DCE" w:rsidRDefault="00820DCE" w:rsidP="008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5A"/>
    <w:rsid w:val="00013B67"/>
    <w:rsid w:val="00013CB8"/>
    <w:rsid w:val="00025990"/>
    <w:rsid w:val="0005753C"/>
    <w:rsid w:val="00095085"/>
    <w:rsid w:val="0009781B"/>
    <w:rsid w:val="000B41C6"/>
    <w:rsid w:val="000D16AE"/>
    <w:rsid w:val="000D321E"/>
    <w:rsid w:val="00101E35"/>
    <w:rsid w:val="00114618"/>
    <w:rsid w:val="00115BF2"/>
    <w:rsid w:val="00121601"/>
    <w:rsid w:val="00132F8E"/>
    <w:rsid w:val="001559B5"/>
    <w:rsid w:val="0016192C"/>
    <w:rsid w:val="0018148F"/>
    <w:rsid w:val="001A55FB"/>
    <w:rsid w:val="001B7510"/>
    <w:rsid w:val="001E5C30"/>
    <w:rsid w:val="002034E9"/>
    <w:rsid w:val="00203E01"/>
    <w:rsid w:val="00220B98"/>
    <w:rsid w:val="0024720C"/>
    <w:rsid w:val="002516B4"/>
    <w:rsid w:val="002813F4"/>
    <w:rsid w:val="0028778F"/>
    <w:rsid w:val="002B1FC7"/>
    <w:rsid w:val="002C3C9C"/>
    <w:rsid w:val="002C4A07"/>
    <w:rsid w:val="002D3870"/>
    <w:rsid w:val="002E281E"/>
    <w:rsid w:val="003011D5"/>
    <w:rsid w:val="00304DCC"/>
    <w:rsid w:val="00325A9C"/>
    <w:rsid w:val="0033572D"/>
    <w:rsid w:val="00341C1A"/>
    <w:rsid w:val="003543A9"/>
    <w:rsid w:val="003920AB"/>
    <w:rsid w:val="00397EDA"/>
    <w:rsid w:val="003C72EB"/>
    <w:rsid w:val="00421060"/>
    <w:rsid w:val="004312B4"/>
    <w:rsid w:val="00434750"/>
    <w:rsid w:val="004363AF"/>
    <w:rsid w:val="004365EE"/>
    <w:rsid w:val="004554B8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0633C"/>
    <w:rsid w:val="00515667"/>
    <w:rsid w:val="00524BA6"/>
    <w:rsid w:val="00541E46"/>
    <w:rsid w:val="0055052A"/>
    <w:rsid w:val="00553516"/>
    <w:rsid w:val="00564647"/>
    <w:rsid w:val="005A2725"/>
    <w:rsid w:val="005C2C96"/>
    <w:rsid w:val="005D0BD4"/>
    <w:rsid w:val="005F2DB9"/>
    <w:rsid w:val="005F6A79"/>
    <w:rsid w:val="006245B3"/>
    <w:rsid w:val="0062776D"/>
    <w:rsid w:val="00631D61"/>
    <w:rsid w:val="006433A1"/>
    <w:rsid w:val="00645B5D"/>
    <w:rsid w:val="00646388"/>
    <w:rsid w:val="0064761E"/>
    <w:rsid w:val="00657380"/>
    <w:rsid w:val="00681E77"/>
    <w:rsid w:val="00681F81"/>
    <w:rsid w:val="006842FF"/>
    <w:rsid w:val="00696716"/>
    <w:rsid w:val="006B18EC"/>
    <w:rsid w:val="006C3D3B"/>
    <w:rsid w:val="006D54B5"/>
    <w:rsid w:val="006F065E"/>
    <w:rsid w:val="006F2755"/>
    <w:rsid w:val="007237FD"/>
    <w:rsid w:val="007321E8"/>
    <w:rsid w:val="0074620A"/>
    <w:rsid w:val="00780EA1"/>
    <w:rsid w:val="00782F60"/>
    <w:rsid w:val="007A0998"/>
    <w:rsid w:val="007D0FDF"/>
    <w:rsid w:val="00820DCE"/>
    <w:rsid w:val="00821E74"/>
    <w:rsid w:val="00854F72"/>
    <w:rsid w:val="00863C06"/>
    <w:rsid w:val="00885694"/>
    <w:rsid w:val="008F2616"/>
    <w:rsid w:val="008F58C3"/>
    <w:rsid w:val="00922675"/>
    <w:rsid w:val="009417C5"/>
    <w:rsid w:val="00942D28"/>
    <w:rsid w:val="0097064E"/>
    <w:rsid w:val="009B4465"/>
    <w:rsid w:val="009C3C09"/>
    <w:rsid w:val="009E7E35"/>
    <w:rsid w:val="009F061A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702B"/>
    <w:rsid w:val="00A61801"/>
    <w:rsid w:val="00A655D7"/>
    <w:rsid w:val="00A662A3"/>
    <w:rsid w:val="00A718D2"/>
    <w:rsid w:val="00A71EF0"/>
    <w:rsid w:val="00AA085C"/>
    <w:rsid w:val="00AA1177"/>
    <w:rsid w:val="00AE2F76"/>
    <w:rsid w:val="00AE619C"/>
    <w:rsid w:val="00AE7569"/>
    <w:rsid w:val="00AF2828"/>
    <w:rsid w:val="00B04EA0"/>
    <w:rsid w:val="00B07259"/>
    <w:rsid w:val="00B16323"/>
    <w:rsid w:val="00B26BE1"/>
    <w:rsid w:val="00B4027F"/>
    <w:rsid w:val="00B5302B"/>
    <w:rsid w:val="00B56628"/>
    <w:rsid w:val="00B64ABE"/>
    <w:rsid w:val="00B80D3E"/>
    <w:rsid w:val="00B92254"/>
    <w:rsid w:val="00BA22AA"/>
    <w:rsid w:val="00BB6EB9"/>
    <w:rsid w:val="00BC3240"/>
    <w:rsid w:val="00BD0C6C"/>
    <w:rsid w:val="00BD1E8F"/>
    <w:rsid w:val="00BE4F4E"/>
    <w:rsid w:val="00BE5765"/>
    <w:rsid w:val="00BF5EC1"/>
    <w:rsid w:val="00BF7BED"/>
    <w:rsid w:val="00C27133"/>
    <w:rsid w:val="00C8430C"/>
    <w:rsid w:val="00C85423"/>
    <w:rsid w:val="00C93BF3"/>
    <w:rsid w:val="00CA7089"/>
    <w:rsid w:val="00CC079B"/>
    <w:rsid w:val="00CD56A6"/>
    <w:rsid w:val="00D20B26"/>
    <w:rsid w:val="00D25B68"/>
    <w:rsid w:val="00D3657D"/>
    <w:rsid w:val="00D65C7A"/>
    <w:rsid w:val="00DB2901"/>
    <w:rsid w:val="00DB55CE"/>
    <w:rsid w:val="00DC43B6"/>
    <w:rsid w:val="00DC6F0D"/>
    <w:rsid w:val="00DE031F"/>
    <w:rsid w:val="00DE55EA"/>
    <w:rsid w:val="00E063A4"/>
    <w:rsid w:val="00E337AE"/>
    <w:rsid w:val="00E4653F"/>
    <w:rsid w:val="00E5783F"/>
    <w:rsid w:val="00E76B96"/>
    <w:rsid w:val="00E855EB"/>
    <w:rsid w:val="00E87CFE"/>
    <w:rsid w:val="00E94178"/>
    <w:rsid w:val="00EA415A"/>
    <w:rsid w:val="00F32861"/>
    <w:rsid w:val="00F329D6"/>
    <w:rsid w:val="00F47A52"/>
    <w:rsid w:val="00F57E26"/>
    <w:rsid w:val="00F71083"/>
    <w:rsid w:val="00F72D6B"/>
    <w:rsid w:val="00F82A42"/>
    <w:rsid w:val="00F95E7F"/>
    <w:rsid w:val="00FA03AC"/>
    <w:rsid w:val="00FA6E33"/>
    <w:rsid w:val="00FE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"/>
    <w:basedOn w:val="a"/>
    <w:rsid w:val="009E7E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7E27-5B27-4AC2-863A-EF704AB5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2910</Words>
  <Characters>22992</Characters>
  <Application>Microsoft Office Word</Application>
  <DocSecurity>0</DocSecurity>
  <Lines>499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4</cp:revision>
  <cp:lastPrinted>2022-12-29T13:34:00Z</cp:lastPrinted>
  <dcterms:created xsi:type="dcterms:W3CDTF">2022-12-29T13:39:00Z</dcterms:created>
  <dcterms:modified xsi:type="dcterms:W3CDTF">2022-12-29T13:42:00Z</dcterms:modified>
</cp:coreProperties>
</file>