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bookmarkStart w:id="0" w:name="_GoBack"/>
      <w:bookmarkEnd w:id="0"/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C41DC3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41DC3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C41DC3" w:rsidRPr="00C41DC3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C41DC3" w:rsidRPr="00C41DC3">
        <w:rPr>
          <w:rFonts w:ascii="Arial" w:eastAsia="Times New Roman" w:hAnsi="Arial" w:cs="Arial"/>
          <w:sz w:val="24"/>
          <w:szCs w:val="24"/>
          <w:lang w:eastAsia="ar-SA"/>
        </w:rPr>
        <w:t>декабр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>я 202</w:t>
      </w:r>
      <w:r w:rsidR="00C41DC3" w:rsidRPr="00C41DC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C41DC3" w:rsidRPr="00C41DC3">
        <w:rPr>
          <w:rFonts w:ascii="Arial" w:eastAsia="Times New Roman" w:hAnsi="Arial" w:cs="Arial"/>
          <w:sz w:val="24"/>
          <w:szCs w:val="24"/>
          <w:lang w:eastAsia="ar-SA"/>
        </w:rPr>
        <w:t>54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24.05.2019 г. № 134 «Об утверждении Положения о бюджетном процессе в </w:t>
      </w:r>
      <w:proofErr w:type="spellStart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Калачеевском</w:t>
      </w:r>
      <w:proofErr w:type="spellEnd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сельском поселении Калачеевского муниципального района Воронежской 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области»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202CD9" w:rsidRPr="00202CD9" w:rsidRDefault="00202CD9" w:rsidP="00202CD9">
      <w:pPr>
        <w:tabs>
          <w:tab w:val="left" w:pos="709"/>
          <w:tab w:val="left" w:pos="425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</w:t>
      </w:r>
      <w:r w:rsidRPr="00202CD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202CD9">
        <w:rPr>
          <w:rFonts w:ascii="Arial" w:eastAsia="Times New Roman" w:hAnsi="Arial" w:cs="Arial"/>
          <w:sz w:val="24"/>
          <w:szCs w:val="24"/>
          <w:lang w:eastAsia="ar-SA"/>
        </w:rPr>
        <w:t>р</w:t>
      </w:r>
      <w:proofErr w:type="gramEnd"/>
      <w:r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 е ш и л:</w:t>
      </w:r>
    </w:p>
    <w:p w:rsidR="00202CD9" w:rsidRPr="00202CD9" w:rsidRDefault="00202CD9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24.05.2029 г. № 134 «Об утверждении Положения о бюджетном процессе в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Калачеевском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сельском поселении Калачеевского муниципального района Воронежской области»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решения от 30.11.2020 г. № 15)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изменения: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1.1. 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В Положение о бюджетном процессе: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1.1.1.Часть 1 статьи 6 раздела II «Бюджетные полномочия администрации Калачеевского сельского поселения Калачеевского муниципального района Воронежской области» дополнить абзацами следующего содержания: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«- утверждает перечень главных администраторов доходов бюджета поселения в соответствии с общими требованиями, установленными Правительством Российской Федерации;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- утверждает перечень главных администраторов источников финансирования дефицита бюджета поселения в соответствии с общими требованиями, установленными Правительством Российской Федерации;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- в случаях, установленных бюджетным законод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ательством, устанавливает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- устанавливает порядок учета бюджетных и денежных обязательств;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- осуществляет казначейское сопровождение в отношении средств, определенных в соответствии с Бюджетным кодексом Российской Федерации;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- устанавливает порядок санкционирования операций со средствами участников казначейского сопровождения;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- осуществляет в случаях и порядке, установленных Правительством Российской Федерации, расширенное казначейское сопровождение средств, указанных в статье 242.26 Бюджетного кодекса Российской Федерации.»;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1.1.2. Часть 1 статьи 39 Раздела V «Порядок составления проекта бюджета Калачеевского сельского поселения» изложить в новой редакции: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«1. Планирование бюджетных ассигнований местного бюджета осуществляется в порядке и в соответствии с методикой, устанавливаемой администрацией поселения с учетом особенностей, установленных статьей 174.2 Бюджетного кодекса Российской Федерации.»;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1.1.3. Часть 1 статьи 44 Раздела VI. «Порядок рассмотрения проекта решения о бюджете поселения и его утверждения» изложить в новой редакции: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«1. Глава администрации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организует работу по рассмотрению проекта решения о бюджете поселения, направляя его и представленные одновременно с ним документы депутатам и в комиссии Совета народных депутатов, а также в контрольно-счетный орган (в соответствии с соглашением) на заключение.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Контрольно-счетный орган в течение пяти календарных дней со дня получения проекта решения о бюджете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готовит на него заключение и представляет его в Совет народных депутатов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и комиссии Совета народных депутатов. Совет народных депутатов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может принять решение о проведении слушаний по обсуждению проекта решения о бюджете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поселения.»;</w:t>
      </w:r>
    </w:p>
    <w:p w:rsidR="007E15A6" w:rsidRPr="007E15A6" w:rsidRDefault="007E15A6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1.1.4. Часть 2 статьи 44 раздела VI Положения изложить в новой редакции: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«2. Депутаты и комиссии Совета народных депутатов в течение трех рабочих дней со дня поступления в Совет народных депутатов заключения контрольно-счетной палаты формируют замечания и предложения по проекту бюджета поселения. При внесении предложений по увеличению доходной части бюджета указываются источники дополнительных доходов или статьи расходов, подлежащие сокращению.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Заключения комиссии должны содержать: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Сформированные замечания и предложения направляются в комиссию для обобщения. Обобщенные замечания и предложения в течение двух рабочих дней направляются в администрацию поселения.»;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1.1.5. Часть 3 статьи 44 раздела VI Положения изложить в новой редакции: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«3. Администрация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организует доработку проекта решения о бюджете поселения и вносит уточнённый проект решения о бюджете поселения в Совет народных депутатов не позднее пяти дней с момента получения обобщенных комиссией замечаний и предложений Совета народных депутатов поселения.»;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1.1.6. Статью 44 раздела </w:t>
      </w:r>
      <w:r w:rsidR="005431AC">
        <w:rPr>
          <w:rFonts w:ascii="Arial" w:eastAsia="Times New Roman" w:hAnsi="Arial" w:cs="Arial"/>
          <w:bCs/>
          <w:sz w:val="24"/>
          <w:szCs w:val="24"/>
          <w:lang w:eastAsia="ar-SA"/>
        </w:rPr>
        <w:t>VI Положения дополнить частью 3.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1. Следующего содержания:</w:t>
      </w:r>
    </w:p>
    <w:p w:rsidR="007E15A6" w:rsidRPr="007E15A6" w:rsidRDefault="005431AC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«3.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1. Комиссии Совета народных депутатов, контрольно-счетная палата, рассматривают доработанный проект решения Совета народных депутатов о бюджете поселения в течение трех рабочих дней и предоставляют в комиссию свои заключения.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Комиссия в течение 3 рабочих дней готовит сводное заключение по проекту решения о бюджете поселения, а также проект решения Совета народных 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депутатов о принятии проекта решения о бюджете поселения либо о его отклонении.»;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1.1.7. В части 2 статьи 45 Положения: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1) абзац шестой признать утратившим силу;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абзац восьмой признать утратившим силу; 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3) в абзаце пятнадцатом слова «в случае принятия местного бюджета с дефицитом» исключить;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1.1.8. Абзац 2 части 1 статьи 56 раздела VII. «Исполнение бюджета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поселения» Положения изложить в новой редакции: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«Бюджетная смета казенного учреждения, являющегося главным распорядителем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этого органа.».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области, за исключением положений абзаца четвертого подпункта 1.1.1. пункта 1 настоящего решения.</w:t>
      </w:r>
    </w:p>
    <w:p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3. Положения абзаца четвертого подпункта 1.1.1. пункта 1 настоящего решения вступают в силу с 1 января 2022 года.</w:t>
      </w:r>
    </w:p>
    <w:p w:rsidR="007E15A6" w:rsidRPr="007E15A6" w:rsidRDefault="005431AC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Положения абзацев вто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рого и третьего подпункта 1.1.1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, подпунктов 1) и 2) подпункта 1.1.7. пункта 1 настоящего решения применяются к правоотношениям, возникающим при составлении и исполнении бюджета поселения, начиная с бюджета на 2022 год и плановый период 2023 и 2024 годов (на 2022 год).</w:t>
      </w:r>
    </w:p>
    <w:p w:rsidR="005431AC" w:rsidRDefault="00C41DC3" w:rsidP="00C41D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316" w:rsidRPr="005431AC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  <w:proofErr w:type="gramStart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202CD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142D39"/>
    <w:rsid w:val="00202CD9"/>
    <w:rsid w:val="005431AC"/>
    <w:rsid w:val="007E15A6"/>
    <w:rsid w:val="009601F0"/>
    <w:rsid w:val="009B3316"/>
    <w:rsid w:val="00A700A9"/>
    <w:rsid w:val="00C105A1"/>
    <w:rsid w:val="00C41DC3"/>
    <w:rsid w:val="00C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2</cp:revision>
  <cp:lastPrinted>2021-12-13T07:42:00Z</cp:lastPrinted>
  <dcterms:created xsi:type="dcterms:W3CDTF">2021-12-13T07:45:00Z</dcterms:created>
  <dcterms:modified xsi:type="dcterms:W3CDTF">2021-12-13T07:45:00Z</dcterms:modified>
</cp:coreProperties>
</file>