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206BD680"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091921">
        <w:rPr>
          <w:b/>
          <w:sz w:val="32"/>
          <w:szCs w:val="32"/>
        </w:rPr>
        <w:t>3</w:t>
      </w:r>
      <w:r>
        <w:rPr>
          <w:b/>
          <w:sz w:val="32"/>
          <w:szCs w:val="32"/>
        </w:rPr>
        <w:t>)</w:t>
      </w:r>
      <w:r w:rsidR="00E86A31" w:rsidRPr="002A1149">
        <w:rPr>
          <w:b/>
          <w:sz w:val="32"/>
          <w:szCs w:val="32"/>
        </w:rPr>
        <w:t xml:space="preserve"> (</w:t>
      </w:r>
      <w:r w:rsidR="00C67704">
        <w:rPr>
          <w:b/>
          <w:sz w:val="32"/>
          <w:szCs w:val="32"/>
        </w:rPr>
        <w:t>1</w:t>
      </w:r>
      <w:r w:rsidR="0038149C">
        <w:rPr>
          <w:b/>
          <w:sz w:val="32"/>
          <w:szCs w:val="32"/>
        </w:rPr>
        <w:t>1</w:t>
      </w:r>
      <w:r w:rsidR="00C67704">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6E8AF7D5" w:rsidR="00E86A31" w:rsidRPr="00400647" w:rsidRDefault="00E86A31" w:rsidP="00E86A31">
      <w:pPr>
        <w:ind w:firstLine="1134"/>
        <w:jc w:val="center"/>
        <w:rPr>
          <w:sz w:val="32"/>
          <w:szCs w:val="32"/>
        </w:rPr>
      </w:pPr>
      <w:r w:rsidRPr="00400647">
        <w:rPr>
          <w:sz w:val="32"/>
          <w:szCs w:val="32"/>
        </w:rPr>
        <w:t>от «</w:t>
      </w:r>
      <w:r w:rsidR="006F70C1">
        <w:rPr>
          <w:sz w:val="32"/>
          <w:szCs w:val="32"/>
        </w:rPr>
        <w:t>2</w:t>
      </w:r>
      <w:r w:rsidR="0038149C">
        <w:rPr>
          <w:sz w:val="32"/>
          <w:szCs w:val="32"/>
        </w:rPr>
        <w:t>9</w:t>
      </w:r>
      <w:r w:rsidRPr="00400647">
        <w:rPr>
          <w:sz w:val="32"/>
          <w:szCs w:val="32"/>
        </w:rPr>
        <w:t xml:space="preserve">» </w:t>
      </w:r>
      <w:r w:rsidR="00091921">
        <w:rPr>
          <w:sz w:val="32"/>
          <w:szCs w:val="32"/>
        </w:rPr>
        <w:t>марта</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512F8C08" w14:textId="77777777" w:rsidR="0038149C" w:rsidRPr="0038149C" w:rsidRDefault="0038149C" w:rsidP="0038149C">
      <w:pPr>
        <w:jc w:val="center"/>
        <w:rPr>
          <w:rFonts w:ascii="Arial" w:eastAsia="Arial" w:hAnsi="Arial" w:cs="Arial"/>
          <w:caps/>
          <w:sz w:val="24"/>
        </w:rPr>
      </w:pPr>
      <w:r w:rsidRPr="0038149C">
        <w:rPr>
          <w:rFonts w:ascii="Arial" w:eastAsia="Arial" w:hAnsi="Arial" w:cs="Arial"/>
          <w:caps/>
          <w:sz w:val="24"/>
        </w:rPr>
        <w:lastRenderedPageBreak/>
        <w:t>РОССИЙСКАЯ ФЕДЕРАЦИЯ</w:t>
      </w:r>
    </w:p>
    <w:p w14:paraId="281BE633" w14:textId="77777777" w:rsidR="0038149C" w:rsidRPr="0038149C" w:rsidRDefault="0038149C" w:rsidP="0038149C">
      <w:pPr>
        <w:jc w:val="center"/>
        <w:rPr>
          <w:rFonts w:ascii="Arial" w:eastAsia="Arial" w:hAnsi="Arial" w:cs="Arial"/>
          <w:caps/>
          <w:sz w:val="24"/>
        </w:rPr>
      </w:pPr>
      <w:r w:rsidRPr="0038149C">
        <w:rPr>
          <w:rFonts w:ascii="Arial" w:eastAsia="Arial" w:hAnsi="Arial" w:cs="Arial"/>
          <w:caps/>
          <w:sz w:val="24"/>
        </w:rPr>
        <w:t>АДМИНИСТРАЦИЯ</w:t>
      </w:r>
    </w:p>
    <w:p w14:paraId="515AFD74" w14:textId="77777777" w:rsidR="0038149C" w:rsidRPr="0038149C" w:rsidRDefault="0038149C" w:rsidP="0038149C">
      <w:pPr>
        <w:jc w:val="center"/>
        <w:rPr>
          <w:rFonts w:ascii="Arial" w:eastAsia="Arial" w:hAnsi="Arial" w:cs="Arial"/>
          <w:caps/>
          <w:sz w:val="24"/>
        </w:rPr>
      </w:pPr>
      <w:r w:rsidRPr="0038149C">
        <w:rPr>
          <w:rFonts w:ascii="Arial" w:eastAsia="Arial" w:hAnsi="Arial" w:cs="Arial"/>
          <w:caps/>
          <w:sz w:val="24"/>
        </w:rPr>
        <w:t>КАЛАЧЕЕВСКОГО СЕЛЬСКОГО ПОСЕЛЕНИЯ</w:t>
      </w:r>
    </w:p>
    <w:p w14:paraId="2ABA3D8F" w14:textId="77777777" w:rsidR="0038149C" w:rsidRPr="0038149C" w:rsidRDefault="0038149C" w:rsidP="0038149C">
      <w:pPr>
        <w:jc w:val="center"/>
        <w:rPr>
          <w:rFonts w:ascii="Arial" w:eastAsia="Arial" w:hAnsi="Arial" w:cs="Arial"/>
          <w:caps/>
          <w:sz w:val="24"/>
        </w:rPr>
      </w:pPr>
      <w:r w:rsidRPr="0038149C">
        <w:rPr>
          <w:rFonts w:ascii="Arial" w:eastAsia="Arial" w:hAnsi="Arial" w:cs="Arial"/>
          <w:caps/>
          <w:sz w:val="24"/>
        </w:rPr>
        <w:t>КАЛАЧЕЕВСКОГО МУНИЦИПАЛЬНОГО РАЙОНА</w:t>
      </w:r>
    </w:p>
    <w:p w14:paraId="45D85870" w14:textId="77777777" w:rsidR="0038149C" w:rsidRPr="0038149C" w:rsidRDefault="0038149C" w:rsidP="0038149C">
      <w:pPr>
        <w:jc w:val="center"/>
        <w:rPr>
          <w:rFonts w:ascii="Arial" w:eastAsia="Arial" w:hAnsi="Arial" w:cs="Arial"/>
          <w:caps/>
          <w:sz w:val="24"/>
        </w:rPr>
      </w:pPr>
      <w:r w:rsidRPr="0038149C">
        <w:rPr>
          <w:rFonts w:ascii="Arial" w:eastAsia="Arial" w:hAnsi="Arial" w:cs="Arial"/>
          <w:caps/>
          <w:sz w:val="24"/>
        </w:rPr>
        <w:t>ВОРОНЕЖСКОЙ ОБЛАСТИ</w:t>
      </w:r>
    </w:p>
    <w:p w14:paraId="17C59117" w14:textId="77777777" w:rsidR="0038149C" w:rsidRPr="0038149C" w:rsidRDefault="0038149C" w:rsidP="0038149C">
      <w:pPr>
        <w:jc w:val="center"/>
        <w:rPr>
          <w:rFonts w:ascii="Arial" w:eastAsia="Arial" w:hAnsi="Arial" w:cs="Arial"/>
          <w:caps/>
          <w:sz w:val="24"/>
        </w:rPr>
      </w:pPr>
      <w:r w:rsidRPr="0038149C">
        <w:rPr>
          <w:rFonts w:ascii="Arial" w:eastAsia="Arial" w:hAnsi="Arial" w:cs="Arial"/>
          <w:caps/>
          <w:sz w:val="24"/>
        </w:rPr>
        <w:t>П О С Т А Н О В Л Е Н И Е</w:t>
      </w:r>
    </w:p>
    <w:p w14:paraId="115BCF03" w14:textId="77777777" w:rsidR="0038149C" w:rsidRPr="0038149C" w:rsidRDefault="0038149C" w:rsidP="0038149C">
      <w:pPr>
        <w:jc w:val="left"/>
        <w:rPr>
          <w:rFonts w:ascii="Arial" w:eastAsia="Calibri" w:hAnsi="Arial" w:cs="Arial"/>
          <w:sz w:val="24"/>
          <w:u w:val="single"/>
        </w:rPr>
      </w:pPr>
      <w:r w:rsidRPr="0038149C">
        <w:rPr>
          <w:rFonts w:ascii="Arial" w:eastAsia="Calibri" w:hAnsi="Arial" w:cs="Arial"/>
          <w:sz w:val="24"/>
          <w:u w:val="single"/>
        </w:rPr>
        <w:t>от «29» марта 2024 г. № 26</w:t>
      </w:r>
    </w:p>
    <w:p w14:paraId="0A216DA6" w14:textId="77777777" w:rsidR="0038149C" w:rsidRPr="0038149C" w:rsidRDefault="0038149C" w:rsidP="0038149C">
      <w:pPr>
        <w:jc w:val="left"/>
        <w:rPr>
          <w:rFonts w:ascii="Arial" w:eastAsia="Calibri" w:hAnsi="Arial" w:cs="Arial"/>
          <w:sz w:val="24"/>
        </w:rPr>
      </w:pPr>
      <w:r w:rsidRPr="0038149C">
        <w:rPr>
          <w:rFonts w:ascii="Arial" w:eastAsia="Calibri" w:hAnsi="Arial" w:cs="Arial"/>
          <w:sz w:val="24"/>
        </w:rPr>
        <w:t>п. Калачеевский</w:t>
      </w:r>
    </w:p>
    <w:p w14:paraId="3F783EB0" w14:textId="77777777" w:rsidR="0038149C" w:rsidRPr="0038149C" w:rsidRDefault="0038149C" w:rsidP="0038149C">
      <w:pPr>
        <w:ind w:firstLine="709"/>
        <w:jc w:val="center"/>
        <w:rPr>
          <w:rFonts w:ascii="Arial" w:hAnsi="Arial" w:cs="Arial"/>
          <w:b/>
          <w:sz w:val="32"/>
          <w:szCs w:val="32"/>
        </w:rPr>
      </w:pPr>
      <w:r w:rsidRPr="0038149C">
        <w:rPr>
          <w:rFonts w:ascii="Arial" w:hAnsi="Arial" w:cs="Arial"/>
          <w:b/>
          <w:sz w:val="32"/>
          <w:szCs w:val="32"/>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30 августа 2022 года № 38 «Об утверждении </w:t>
      </w:r>
      <w:bookmarkStart w:id="0" w:name="_Hlk162254143"/>
      <w:r w:rsidRPr="0038149C">
        <w:rPr>
          <w:rFonts w:ascii="Arial" w:hAnsi="Arial" w:cs="Arial"/>
          <w:b/>
          <w:sz w:val="32"/>
          <w:szCs w:val="32"/>
        </w:rPr>
        <w:t>Положения о комиссии по соблюдению требований к служебному поведению муниципальных служащих администрации Калачеевского сельского поселения и урегулированию конфликта интересов</w:t>
      </w:r>
      <w:bookmarkEnd w:id="0"/>
      <w:r w:rsidRPr="0038149C">
        <w:rPr>
          <w:rFonts w:ascii="Arial" w:hAnsi="Arial" w:cs="Arial"/>
          <w:b/>
          <w:sz w:val="32"/>
          <w:szCs w:val="32"/>
        </w:rPr>
        <w:t>»</w:t>
      </w:r>
    </w:p>
    <w:p w14:paraId="0309C76C" w14:textId="77777777" w:rsidR="0038149C" w:rsidRPr="0038149C" w:rsidRDefault="0038149C" w:rsidP="0038149C">
      <w:pPr>
        <w:shd w:val="clear" w:color="auto" w:fill="FFFFFF"/>
        <w:ind w:firstLine="1134"/>
        <w:textAlignment w:val="top"/>
        <w:rPr>
          <w:rFonts w:ascii="Arial" w:hAnsi="Arial" w:cs="Arial"/>
          <w:sz w:val="24"/>
        </w:rPr>
      </w:pPr>
      <w:r w:rsidRPr="0038149C">
        <w:rPr>
          <w:rFonts w:ascii="Arial" w:hAnsi="Arial" w:cs="Arial"/>
          <w:sz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02.3.2007 г. № 25-ФЗ «Об организации предоставления государственных и муниципальных услуг», от 30.12.2020 № 509-ФЗ «О муниципальной службе в Российской Федерации», Федеральным законом от 10.07.2023 г. № 286-ФЗ, Указом Президента Российской Федерации от 25.01.2024 № 71, рассмотрев Протест прокуратуры Калачеевского района от 14.03.2024 г. № 2-1-2024, администрация Калачеевского сельского поселения Калачеевского  муниципального района Воронежской области </w:t>
      </w:r>
      <w:r w:rsidRPr="0038149C">
        <w:rPr>
          <w:rFonts w:ascii="Arial" w:hAnsi="Arial" w:cs="Arial"/>
          <w:b/>
          <w:sz w:val="24"/>
        </w:rPr>
        <w:t>п о с т а н о в л я е т:</w:t>
      </w:r>
    </w:p>
    <w:p w14:paraId="3B19CDB1" w14:textId="77777777" w:rsidR="001A0936" w:rsidRPr="001A0936" w:rsidRDefault="001A0936" w:rsidP="001A0936">
      <w:pPr>
        <w:tabs>
          <w:tab w:val="left" w:pos="5103"/>
          <w:tab w:val="left" w:pos="6096"/>
          <w:tab w:val="left" w:pos="6237"/>
        </w:tabs>
        <w:ind w:right="-1" w:firstLine="1134"/>
        <w:rPr>
          <w:rFonts w:ascii="Arial" w:eastAsia="Calibri" w:hAnsi="Arial" w:cs="Arial"/>
          <w:sz w:val="24"/>
        </w:rPr>
      </w:pPr>
      <w:r w:rsidRPr="001A0936">
        <w:rPr>
          <w:rFonts w:ascii="Arial" w:hAnsi="Arial" w:cs="Arial"/>
          <w:sz w:val="24"/>
        </w:rPr>
        <w:t xml:space="preserve">1. Внести в постановление администрации Калачеевского сельского поселения Калачеевского муниципального района Воронежской от 30 августа 2022 года № 38 «Об утверждении Положения о комиссии по соблюдению требований к служебному поведению муниципальных служащих администрации Калачеевского сельского поселения и урегулированию конфликта интересов» </w:t>
      </w:r>
      <w:r w:rsidRPr="001A0936">
        <w:rPr>
          <w:rFonts w:ascii="Arial" w:eastAsia="Calibri" w:hAnsi="Arial" w:cs="Arial"/>
          <w:sz w:val="24"/>
        </w:rPr>
        <w:t xml:space="preserve">следующие изменения: </w:t>
      </w:r>
    </w:p>
    <w:p w14:paraId="67F4DB50" w14:textId="77777777" w:rsidR="001A0936" w:rsidRPr="001A0936" w:rsidRDefault="001A0936" w:rsidP="001A0936">
      <w:pPr>
        <w:autoSpaceDE w:val="0"/>
        <w:autoSpaceDN w:val="0"/>
        <w:adjustRightInd w:val="0"/>
        <w:ind w:firstLine="1134"/>
        <w:rPr>
          <w:rFonts w:ascii="Arial" w:hAnsi="Arial" w:cs="Arial"/>
          <w:sz w:val="24"/>
        </w:rPr>
      </w:pPr>
      <w:r w:rsidRPr="001A0936">
        <w:rPr>
          <w:rFonts w:ascii="Arial" w:hAnsi="Arial" w:cs="Arial"/>
          <w:sz w:val="24"/>
        </w:rPr>
        <w:t>1.1. В Положении о комиссии по соблюдению требований к служебному поведению муниципальных служащих администрации Калачеевского сельского поселения и урегулированию конфликта интересов:</w:t>
      </w:r>
    </w:p>
    <w:p w14:paraId="378E6800" w14:textId="77777777" w:rsidR="001A0936" w:rsidRPr="001A0936" w:rsidRDefault="001A0936" w:rsidP="001A0936">
      <w:pPr>
        <w:ind w:right="424" w:firstLine="1134"/>
        <w:jc w:val="left"/>
        <w:rPr>
          <w:rFonts w:ascii="Arial" w:eastAsia="Calibri" w:hAnsi="Arial" w:cs="Arial"/>
          <w:b/>
          <w:bCs/>
          <w:sz w:val="24"/>
        </w:rPr>
      </w:pPr>
      <w:r w:rsidRPr="001A0936">
        <w:rPr>
          <w:rFonts w:ascii="Arial" w:hAnsi="Arial" w:cs="Arial"/>
          <w:sz w:val="24"/>
        </w:rPr>
        <w:t xml:space="preserve">1.1.1 </w:t>
      </w:r>
      <w:r w:rsidRPr="001A0936">
        <w:rPr>
          <w:rFonts w:ascii="Arial" w:eastAsia="Calibri" w:hAnsi="Arial" w:cs="Arial"/>
          <w:sz w:val="24"/>
        </w:rPr>
        <w:t>подпункт "а" пункта 4 изложить в следующей редакции:</w:t>
      </w:r>
    </w:p>
    <w:p w14:paraId="6D389CF7" w14:textId="77777777" w:rsidR="001A0936" w:rsidRPr="001A0936" w:rsidRDefault="001A0936" w:rsidP="001A0936">
      <w:pPr>
        <w:ind w:right="-1" w:firstLine="1134"/>
        <w:rPr>
          <w:rFonts w:ascii="Arial" w:eastAsia="Calibri" w:hAnsi="Arial" w:cs="Arial"/>
          <w:sz w:val="24"/>
        </w:rPr>
      </w:pPr>
      <w:r w:rsidRPr="001A0936">
        <w:rPr>
          <w:rFonts w:ascii="Arial" w:eastAsia="Calibri" w:hAnsi="Arial" w:cs="Arial"/>
          <w:sz w:val="24"/>
        </w:rPr>
        <w:t>«а) в обеспечении соблюдения муниципальными служащими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14:paraId="2FEAAF2F" w14:textId="77777777" w:rsidR="001A0936" w:rsidRPr="001A0936" w:rsidRDefault="001A0936" w:rsidP="001A0936">
      <w:pPr>
        <w:autoSpaceDE w:val="0"/>
        <w:autoSpaceDN w:val="0"/>
        <w:adjustRightInd w:val="0"/>
        <w:ind w:firstLine="1134"/>
        <w:jc w:val="left"/>
        <w:rPr>
          <w:rFonts w:ascii="Arial" w:hAnsi="Arial" w:cs="Arial"/>
          <w:sz w:val="24"/>
        </w:rPr>
      </w:pPr>
      <w:r w:rsidRPr="001A0936">
        <w:rPr>
          <w:rFonts w:ascii="Arial" w:hAnsi="Arial" w:cs="Arial"/>
          <w:sz w:val="24"/>
        </w:rPr>
        <w:t>1.1.2. В пункте 6. слова «Глава сельского поселения» заменить словами «Глава администрации».</w:t>
      </w:r>
    </w:p>
    <w:p w14:paraId="594F76DD" w14:textId="77777777" w:rsidR="001A0936" w:rsidRPr="001A0936" w:rsidRDefault="001A0936" w:rsidP="001A0936">
      <w:pPr>
        <w:autoSpaceDE w:val="0"/>
        <w:autoSpaceDN w:val="0"/>
        <w:adjustRightInd w:val="0"/>
        <w:ind w:firstLine="1134"/>
        <w:rPr>
          <w:rFonts w:ascii="Arial" w:hAnsi="Arial" w:cs="Arial"/>
          <w:sz w:val="24"/>
        </w:rPr>
      </w:pPr>
      <w:r w:rsidRPr="001A0936">
        <w:rPr>
          <w:rFonts w:ascii="Arial" w:hAnsi="Arial" w:cs="Arial"/>
          <w:sz w:val="24"/>
        </w:rPr>
        <w:t>1.1.3. В подпункте в) пункта 12. слова «Главы Калачеевского сельского поселения» заменить словами «Главы администрации».</w:t>
      </w:r>
    </w:p>
    <w:p w14:paraId="588FDF7D" w14:textId="77777777" w:rsidR="001A0936" w:rsidRPr="001A0936" w:rsidRDefault="001A0936" w:rsidP="001A0936">
      <w:pPr>
        <w:autoSpaceDE w:val="0"/>
        <w:autoSpaceDN w:val="0"/>
        <w:adjustRightInd w:val="0"/>
        <w:ind w:firstLine="1134"/>
        <w:rPr>
          <w:rFonts w:ascii="Arial" w:hAnsi="Arial" w:cs="Arial"/>
          <w:sz w:val="24"/>
        </w:rPr>
      </w:pPr>
      <w:r w:rsidRPr="001A0936">
        <w:rPr>
          <w:rFonts w:ascii="Arial" w:hAnsi="Arial" w:cs="Arial"/>
          <w:sz w:val="24"/>
        </w:rPr>
        <w:t>1.1.4. В подпункте г) пункта 12. слова «Главой Калачеевского сельского поселения» заменить словами «Главой администрации».</w:t>
      </w:r>
    </w:p>
    <w:p w14:paraId="227DAB22"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1.1.5. пункт 12 дополнить подпунктом «е» следующего содержания:</w:t>
      </w:r>
    </w:p>
    <w:p w14:paraId="4A1B0055"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lastRenderedPageBreak/>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08E89393"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1.1.6. пункт 13.4. изложить в следующей редакции:</w:t>
      </w:r>
    </w:p>
    <w:p w14:paraId="5D7227F2"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«13.4. Уведомления, указанные в абзаце пятом подпункта "б" и подпункте «е» пункта 12 настоящего Положения, рассматриваются специалистом администрации Калачеевского сельского поселения по профилактике коррупционных и иных правонарушений, который осуществляет подготовку мотивированных заключений по результатам рассмотрения уведомлений.»;</w:t>
      </w:r>
    </w:p>
    <w:p w14:paraId="7F735BEE"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1.1.7. в пункте 13.5. слова "подпункте "д" пункта 12" заменить словами «подпунктах "д" и "е" пункта 12»;</w:t>
      </w:r>
    </w:p>
    <w:p w14:paraId="079AC4AE" w14:textId="77777777" w:rsidR="001A0936" w:rsidRPr="001A0936" w:rsidRDefault="001A0936" w:rsidP="001A0936">
      <w:pPr>
        <w:autoSpaceDE w:val="0"/>
        <w:autoSpaceDN w:val="0"/>
        <w:adjustRightInd w:val="0"/>
        <w:ind w:firstLine="1134"/>
        <w:rPr>
          <w:rFonts w:ascii="Arial" w:hAnsi="Arial" w:cs="Arial"/>
          <w:sz w:val="24"/>
        </w:rPr>
      </w:pPr>
      <w:r w:rsidRPr="001A0936">
        <w:rPr>
          <w:rFonts w:ascii="Arial" w:hAnsi="Arial" w:cs="Arial"/>
          <w:sz w:val="24"/>
        </w:rPr>
        <w:t>1.1.8. В пункте 13.5 слова «глава сельского поселения» заменить словами «глава администрации».</w:t>
      </w:r>
    </w:p>
    <w:p w14:paraId="57780D91"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1.1.9. в пункте 13.6.:</w:t>
      </w:r>
    </w:p>
    <w:p w14:paraId="33AD6305"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а) в подпункте "а" слова "подпункте "д" пункта 12" заменить словами "подпунктах "д" и "е" пункта 12";</w:t>
      </w:r>
    </w:p>
    <w:p w14:paraId="1DBC8D83"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б) подпункт "в" изложить в следующей редакции:</w:t>
      </w:r>
    </w:p>
    <w:p w14:paraId="658D9422"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12 настоящего Положения, а также рекомендации для принятия одного из решений в соответствии с пунктами 20., 21.3., 21.4., 22.1. настоящего Положения или иного решения.»;</w:t>
      </w:r>
    </w:p>
    <w:p w14:paraId="0378C960"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1.1.10. пункт 14.2. изложить в следующей редакции:</w:t>
      </w:r>
    </w:p>
    <w:p w14:paraId="4BD2265D"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«14.2. Уведомления, указанные в подпунктах "д" и "е" пункта 12 настоящего Положения, как правило, рассматриваются на очередном (плановом) заседании комиссии.»;</w:t>
      </w:r>
    </w:p>
    <w:p w14:paraId="5816AA5B"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1.1.11. в пункте 15 слова "подпунктом "б" пункта 12" заменить словами «подпунктами "б" и "е" пункта 12»;</w:t>
      </w:r>
    </w:p>
    <w:p w14:paraId="78924676"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1.1.12. в подпункте "а" пункта 15.1. слова "подпунктом "б" пункта 12" заменить словами "подпунктами "б" и "е" пункта 12";</w:t>
      </w:r>
    </w:p>
    <w:p w14:paraId="1EA6222B"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1.1.13. дополнить пунктом 21.4. следующего содержания:</w:t>
      </w:r>
    </w:p>
    <w:p w14:paraId="6679847D"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«21.4. По итогам рассмотрения вопроса, указанного в подпункте «е» пункта 12 настоящего Положения, комиссия принимает одно из следующих решений:</w:t>
      </w:r>
    </w:p>
    <w:p w14:paraId="5EDCAA71"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28394A1"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1CE9CDB1"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1.1.14. пункт 22 изложить в следующей редакции:</w:t>
      </w:r>
    </w:p>
    <w:p w14:paraId="5084B3AD" w14:textId="77777777" w:rsidR="001A0936" w:rsidRPr="001A0936" w:rsidRDefault="001A0936" w:rsidP="001A0936">
      <w:pPr>
        <w:autoSpaceDE w:val="0"/>
        <w:autoSpaceDN w:val="0"/>
        <w:adjustRightInd w:val="0"/>
        <w:ind w:firstLine="1134"/>
        <w:rPr>
          <w:rFonts w:ascii="Arial" w:eastAsia="Calibri" w:hAnsi="Arial" w:cs="Arial"/>
          <w:sz w:val="24"/>
        </w:rPr>
      </w:pPr>
      <w:r w:rsidRPr="001A0936">
        <w:rPr>
          <w:rFonts w:ascii="Arial" w:eastAsia="Calibri" w:hAnsi="Arial" w:cs="Arial"/>
          <w:sz w:val="24"/>
        </w:rPr>
        <w:t>«22. По итогам рассмотрения вопросов, указанных в подпунктах "а", "б", "г", "д" и "е" пункта 12 настоящего Положения, и при наличии к тому оснований комиссия может принять иное решение, чем это предусмотрено пунктами 18 – 21.4. и 22.1. настоящего Положения. Основания и мотивы принятия такого решения должны быть отражены в протоколе заседания комиссии.».</w:t>
      </w:r>
    </w:p>
    <w:p w14:paraId="0DEDCC6B" w14:textId="77777777" w:rsidR="001A0936" w:rsidRPr="001A0936" w:rsidRDefault="001A0936" w:rsidP="001A0936">
      <w:pPr>
        <w:ind w:firstLine="1134"/>
        <w:rPr>
          <w:rFonts w:ascii="Arial" w:hAnsi="Arial" w:cs="Arial"/>
          <w:sz w:val="24"/>
        </w:rPr>
      </w:pPr>
      <w:r w:rsidRPr="001A0936">
        <w:rPr>
          <w:rFonts w:ascii="Arial" w:hAnsi="Arial" w:cs="Arial"/>
          <w:sz w:val="24"/>
        </w:rPr>
        <w:t>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76C7CCCE" w14:textId="77777777" w:rsidR="001A0936" w:rsidRPr="001A0936" w:rsidRDefault="001A0936" w:rsidP="001A0936">
      <w:pPr>
        <w:ind w:firstLine="1134"/>
        <w:rPr>
          <w:rFonts w:ascii="Arial" w:hAnsi="Arial" w:cs="Arial"/>
          <w:sz w:val="24"/>
        </w:rPr>
      </w:pPr>
      <w:r w:rsidRPr="001A0936">
        <w:rPr>
          <w:rFonts w:ascii="Arial" w:hAnsi="Arial" w:cs="Arial"/>
          <w:sz w:val="24"/>
        </w:rPr>
        <w:lastRenderedPageBreak/>
        <w:t>3. Контроль за исполнением настоящего постановления оставляю за собой.</w:t>
      </w:r>
    </w:p>
    <w:tbl>
      <w:tblPr>
        <w:tblW w:w="0" w:type="auto"/>
        <w:tblInd w:w="-142" w:type="dxa"/>
        <w:tblLook w:val="04A0" w:firstRow="1" w:lastRow="0" w:firstColumn="1" w:lastColumn="0" w:noHBand="0" w:noVBand="1"/>
      </w:tblPr>
      <w:tblGrid>
        <w:gridCol w:w="4690"/>
        <w:gridCol w:w="4665"/>
      </w:tblGrid>
      <w:tr w:rsidR="001A0936" w:rsidRPr="001A0936" w14:paraId="2F401B8D" w14:textId="77777777" w:rsidTr="007F2FC9">
        <w:tc>
          <w:tcPr>
            <w:tcW w:w="4690" w:type="dxa"/>
            <w:shd w:val="clear" w:color="auto" w:fill="auto"/>
          </w:tcPr>
          <w:p w14:paraId="6A08F3EB" w14:textId="77777777" w:rsidR="001A0936" w:rsidRPr="001A0936" w:rsidRDefault="001A0936" w:rsidP="001A0936">
            <w:pPr>
              <w:rPr>
                <w:rFonts w:ascii="Arial" w:hAnsi="Arial" w:cs="Arial"/>
                <w:color w:val="000000"/>
                <w:sz w:val="24"/>
              </w:rPr>
            </w:pPr>
            <w:r w:rsidRPr="001A0936">
              <w:rPr>
                <w:rFonts w:ascii="Arial" w:hAnsi="Arial" w:cs="Arial"/>
                <w:color w:val="000000"/>
                <w:sz w:val="24"/>
              </w:rPr>
              <w:t>Глава администрации</w:t>
            </w:r>
          </w:p>
          <w:p w14:paraId="74826C96" w14:textId="77777777" w:rsidR="001A0936" w:rsidRPr="001A0936" w:rsidRDefault="001A0936" w:rsidP="001A0936">
            <w:pPr>
              <w:rPr>
                <w:rFonts w:ascii="Arial" w:hAnsi="Arial" w:cs="Arial"/>
                <w:color w:val="000000"/>
                <w:sz w:val="24"/>
              </w:rPr>
            </w:pPr>
            <w:r w:rsidRPr="001A0936">
              <w:rPr>
                <w:rFonts w:ascii="Arial" w:hAnsi="Arial" w:cs="Arial"/>
                <w:color w:val="000000"/>
                <w:sz w:val="24"/>
              </w:rPr>
              <w:t>Калачеевского сельского поселения</w:t>
            </w:r>
          </w:p>
        </w:tc>
        <w:tc>
          <w:tcPr>
            <w:tcW w:w="4665" w:type="dxa"/>
            <w:shd w:val="clear" w:color="auto" w:fill="auto"/>
          </w:tcPr>
          <w:p w14:paraId="4A8CBE1D" w14:textId="77777777" w:rsidR="001A0936" w:rsidRPr="001A0936" w:rsidRDefault="001A0936" w:rsidP="001A0936">
            <w:pPr>
              <w:rPr>
                <w:rFonts w:ascii="Arial" w:hAnsi="Arial" w:cs="Arial"/>
                <w:color w:val="000000"/>
                <w:sz w:val="24"/>
              </w:rPr>
            </w:pPr>
          </w:p>
          <w:p w14:paraId="14662FAF" w14:textId="77777777" w:rsidR="001A0936" w:rsidRPr="001A0936" w:rsidRDefault="001A0936" w:rsidP="001A0936">
            <w:pPr>
              <w:jc w:val="right"/>
              <w:rPr>
                <w:rFonts w:ascii="Arial" w:hAnsi="Arial" w:cs="Arial"/>
                <w:color w:val="000000"/>
                <w:sz w:val="24"/>
              </w:rPr>
            </w:pPr>
            <w:r w:rsidRPr="001A0936">
              <w:rPr>
                <w:rFonts w:ascii="Arial" w:hAnsi="Arial" w:cs="Arial"/>
                <w:color w:val="000000"/>
                <w:sz w:val="24"/>
              </w:rPr>
              <w:t xml:space="preserve">Н.Н. </w:t>
            </w:r>
            <w:proofErr w:type="spellStart"/>
            <w:r w:rsidRPr="001A0936">
              <w:rPr>
                <w:rFonts w:ascii="Arial" w:hAnsi="Arial" w:cs="Arial"/>
                <w:color w:val="000000"/>
                <w:sz w:val="24"/>
              </w:rPr>
              <w:t>Валюкас</w:t>
            </w:r>
            <w:proofErr w:type="spellEnd"/>
          </w:p>
        </w:tc>
      </w:tr>
    </w:tbl>
    <w:p w14:paraId="496DB4EF" w14:textId="77777777" w:rsidR="001A0936" w:rsidRPr="001A0936" w:rsidRDefault="001A0936" w:rsidP="001A0936">
      <w:pPr>
        <w:jc w:val="left"/>
        <w:rPr>
          <w:sz w:val="24"/>
        </w:rPr>
      </w:pPr>
    </w:p>
    <w:p w14:paraId="740F8D45" w14:textId="77777777" w:rsidR="0038149C" w:rsidRPr="0038149C" w:rsidRDefault="0038149C" w:rsidP="0038149C">
      <w:pPr>
        <w:ind w:firstLine="709"/>
        <w:jc w:val="center"/>
        <w:rPr>
          <w:rFonts w:ascii="Arial" w:hAnsi="Arial" w:cs="Arial"/>
          <w:color w:val="000000"/>
          <w:sz w:val="24"/>
        </w:rPr>
      </w:pPr>
      <w:r w:rsidRPr="0038149C">
        <w:rPr>
          <w:rFonts w:ascii="Arial" w:hAnsi="Arial" w:cs="Arial"/>
          <w:color w:val="000000"/>
          <w:sz w:val="26"/>
          <w:szCs w:val="26"/>
        </w:rPr>
        <w:t>СОВЕТ НАРОДНЫХ ДЕПУТАТОВ</w:t>
      </w:r>
    </w:p>
    <w:p w14:paraId="13AB736D" w14:textId="77777777" w:rsidR="0038149C" w:rsidRPr="0038149C" w:rsidRDefault="0038149C" w:rsidP="0038149C">
      <w:pPr>
        <w:ind w:firstLine="709"/>
        <w:jc w:val="center"/>
        <w:rPr>
          <w:rFonts w:ascii="Arial" w:hAnsi="Arial" w:cs="Arial"/>
          <w:color w:val="000000"/>
          <w:sz w:val="24"/>
        </w:rPr>
      </w:pPr>
      <w:r w:rsidRPr="0038149C">
        <w:rPr>
          <w:rFonts w:ascii="Arial" w:hAnsi="Arial" w:cs="Arial"/>
          <w:color w:val="000000"/>
          <w:sz w:val="26"/>
          <w:szCs w:val="26"/>
        </w:rPr>
        <w:t>КАЛАЧЕЕВСКОГОСЕЛЬСКОГО ПОСЕЛЕНИЯ</w:t>
      </w:r>
    </w:p>
    <w:p w14:paraId="3377CAAE" w14:textId="77777777" w:rsidR="0038149C" w:rsidRPr="0038149C" w:rsidRDefault="0038149C" w:rsidP="0038149C">
      <w:pPr>
        <w:ind w:firstLine="709"/>
        <w:jc w:val="center"/>
        <w:rPr>
          <w:rFonts w:ascii="Arial" w:hAnsi="Arial" w:cs="Arial"/>
          <w:color w:val="000000"/>
          <w:sz w:val="24"/>
        </w:rPr>
      </w:pPr>
      <w:r w:rsidRPr="0038149C">
        <w:rPr>
          <w:rFonts w:ascii="Arial" w:hAnsi="Arial" w:cs="Arial"/>
          <w:color w:val="000000"/>
          <w:sz w:val="26"/>
          <w:szCs w:val="26"/>
        </w:rPr>
        <w:t>КАЛАЧЕЕВСКОГО МУНИЦИПАЛЬНОГО РАЙОНА</w:t>
      </w:r>
    </w:p>
    <w:p w14:paraId="15A743E3" w14:textId="77777777" w:rsidR="0038149C" w:rsidRPr="0038149C" w:rsidRDefault="0038149C" w:rsidP="0038149C">
      <w:pPr>
        <w:ind w:firstLine="709"/>
        <w:jc w:val="center"/>
        <w:rPr>
          <w:rFonts w:ascii="Arial" w:hAnsi="Arial" w:cs="Arial"/>
          <w:color w:val="000000"/>
          <w:sz w:val="24"/>
        </w:rPr>
      </w:pPr>
      <w:r w:rsidRPr="0038149C">
        <w:rPr>
          <w:rFonts w:ascii="Arial" w:hAnsi="Arial" w:cs="Arial"/>
          <w:color w:val="000000"/>
          <w:sz w:val="26"/>
          <w:szCs w:val="26"/>
        </w:rPr>
        <w:t>ВОРОНЕЖСКОЙ ОБЛАСТИ</w:t>
      </w:r>
    </w:p>
    <w:p w14:paraId="4CE42AAA" w14:textId="77777777" w:rsidR="0038149C" w:rsidRPr="0038149C" w:rsidRDefault="0038149C" w:rsidP="0038149C">
      <w:pPr>
        <w:ind w:firstLine="709"/>
        <w:jc w:val="center"/>
        <w:rPr>
          <w:rFonts w:ascii="Arial" w:hAnsi="Arial" w:cs="Arial"/>
          <w:color w:val="000000"/>
          <w:sz w:val="24"/>
        </w:rPr>
      </w:pPr>
      <w:r w:rsidRPr="0038149C">
        <w:rPr>
          <w:rFonts w:ascii="Arial" w:hAnsi="Arial" w:cs="Arial"/>
          <w:color w:val="000000"/>
          <w:sz w:val="26"/>
          <w:szCs w:val="26"/>
        </w:rPr>
        <w:t>РЕШЕНИЕ</w:t>
      </w:r>
    </w:p>
    <w:p w14:paraId="6845955F" w14:textId="77777777" w:rsidR="0038149C" w:rsidRPr="0038149C" w:rsidRDefault="0038149C" w:rsidP="0038149C">
      <w:pPr>
        <w:ind w:firstLine="709"/>
        <w:rPr>
          <w:rFonts w:ascii="Arial" w:hAnsi="Arial" w:cs="Arial"/>
          <w:color w:val="000000"/>
          <w:sz w:val="24"/>
        </w:rPr>
      </w:pPr>
      <w:r w:rsidRPr="0038149C">
        <w:rPr>
          <w:rFonts w:ascii="Arial" w:hAnsi="Arial" w:cs="Arial"/>
          <w:color w:val="000000"/>
          <w:sz w:val="26"/>
          <w:szCs w:val="26"/>
        </w:rPr>
        <w:t>От «</w:t>
      </w:r>
      <w:r w:rsidRPr="0038149C">
        <w:rPr>
          <w:rFonts w:ascii="Arial" w:hAnsi="Arial" w:cs="Arial"/>
          <w:sz w:val="26"/>
          <w:szCs w:val="26"/>
        </w:rPr>
        <w:t>29» марта 2023 г. № 195</w:t>
      </w:r>
    </w:p>
    <w:p w14:paraId="508040A4" w14:textId="77777777" w:rsidR="0038149C" w:rsidRPr="0038149C" w:rsidRDefault="0038149C" w:rsidP="0038149C">
      <w:pPr>
        <w:ind w:firstLine="709"/>
        <w:rPr>
          <w:rFonts w:ascii="Arial" w:hAnsi="Arial" w:cs="Arial"/>
          <w:color w:val="000000"/>
          <w:sz w:val="24"/>
        </w:rPr>
      </w:pPr>
      <w:r w:rsidRPr="0038149C">
        <w:rPr>
          <w:rFonts w:ascii="Arial" w:hAnsi="Arial" w:cs="Arial"/>
          <w:color w:val="000000"/>
          <w:sz w:val="26"/>
          <w:szCs w:val="26"/>
        </w:rPr>
        <w:t>п. Калачеевский</w:t>
      </w:r>
    </w:p>
    <w:p w14:paraId="633CB954" w14:textId="77777777" w:rsidR="0038149C" w:rsidRPr="0038149C" w:rsidRDefault="0038149C" w:rsidP="0038149C">
      <w:pPr>
        <w:spacing w:before="240" w:after="60"/>
        <w:ind w:firstLine="567"/>
        <w:jc w:val="center"/>
        <w:rPr>
          <w:rFonts w:ascii="Arial" w:hAnsi="Arial" w:cs="Arial"/>
          <w:b/>
          <w:bCs/>
          <w:color w:val="000000"/>
          <w:sz w:val="32"/>
          <w:szCs w:val="32"/>
        </w:rPr>
      </w:pPr>
      <w:r w:rsidRPr="0038149C">
        <w:rPr>
          <w:rFonts w:ascii="Arial" w:hAnsi="Arial" w:cs="Arial"/>
          <w:b/>
          <w:bCs/>
          <w:color w:val="000000"/>
          <w:sz w:val="32"/>
          <w:szCs w:val="32"/>
        </w:rPr>
        <w:t>О внесении изменений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2024 год»</w:t>
      </w:r>
    </w:p>
    <w:p w14:paraId="2B9EBEFB"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6"/>
          <w:szCs w:val="26"/>
        </w:rPr>
        <w:t>В соответствии с главой 31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Указом Президента Российской Федерации № 647 от 21.09.2022 «Об объявлении  частичной мобилизации в Российской Федерации 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Р Е Ш И Л:</w:t>
      </w:r>
    </w:p>
    <w:p w14:paraId="04117981" w14:textId="77777777" w:rsidR="0038149C" w:rsidRPr="0038149C" w:rsidRDefault="0038149C" w:rsidP="0038149C">
      <w:pPr>
        <w:numPr>
          <w:ilvl w:val="0"/>
          <w:numId w:val="19"/>
        </w:numPr>
        <w:spacing w:after="200" w:line="276" w:lineRule="auto"/>
        <w:ind w:left="0" w:firstLine="1134"/>
        <w:contextualSpacing/>
        <w:jc w:val="left"/>
        <w:rPr>
          <w:rFonts w:ascii="Arial" w:hAnsi="Arial" w:cs="Arial"/>
          <w:color w:val="000000"/>
          <w:sz w:val="24"/>
        </w:rPr>
      </w:pPr>
      <w:r w:rsidRPr="0038149C">
        <w:rPr>
          <w:rFonts w:ascii="Arial" w:hAnsi="Arial" w:cs="Arial"/>
          <w:color w:val="000000"/>
          <w:sz w:val="24"/>
        </w:rPr>
        <w:t>Внести в решение Совета народных депутатов Калачеевского сельского поселения от 30.11.2023 г. № 172 «Об установлении ставок земельного налога и сроков его уплаты на территории Калачеевского сельского поселения на 2024 год» следующие изменения и дополнения:</w:t>
      </w:r>
    </w:p>
    <w:p w14:paraId="2D6F06EE" w14:textId="77777777" w:rsidR="0038149C" w:rsidRPr="0038149C" w:rsidRDefault="0038149C" w:rsidP="0038149C">
      <w:pPr>
        <w:numPr>
          <w:ilvl w:val="1"/>
          <w:numId w:val="19"/>
        </w:numPr>
        <w:spacing w:after="200" w:line="276" w:lineRule="auto"/>
        <w:ind w:left="0" w:firstLine="1134"/>
        <w:contextualSpacing/>
        <w:jc w:val="left"/>
        <w:rPr>
          <w:rFonts w:ascii="Arial" w:hAnsi="Arial" w:cs="Arial"/>
          <w:color w:val="000000"/>
          <w:sz w:val="24"/>
        </w:rPr>
      </w:pPr>
      <w:r w:rsidRPr="0038149C">
        <w:rPr>
          <w:rFonts w:ascii="Arial" w:hAnsi="Arial" w:cs="Arial"/>
          <w:color w:val="000000"/>
          <w:sz w:val="24"/>
        </w:rPr>
        <w:t>Дополнить пункт 2 решения подпунктом 2.1. следующего содержания.</w:t>
      </w:r>
    </w:p>
    <w:p w14:paraId="1769B3BA" w14:textId="77777777" w:rsidR="0038149C" w:rsidRPr="0038149C" w:rsidRDefault="0038149C" w:rsidP="0038149C">
      <w:pPr>
        <w:ind w:firstLine="1134"/>
        <w:contextualSpacing/>
        <w:rPr>
          <w:rFonts w:ascii="Arial" w:hAnsi="Arial" w:cs="Arial"/>
          <w:color w:val="000000"/>
          <w:sz w:val="24"/>
        </w:rPr>
      </w:pPr>
      <w:r w:rsidRPr="0038149C">
        <w:rPr>
          <w:rFonts w:ascii="Arial" w:hAnsi="Arial" w:cs="Arial"/>
          <w:color w:val="000000"/>
          <w:sz w:val="24"/>
        </w:rPr>
        <w:t>«2.1. «В соответствии с п. 2 статьи 387 Налогового кодекса РФ установить налоговые льготы в виде освобождения от уплаты земельного налога в размере 100% следующим категориям налогоплательщиков:</w:t>
      </w:r>
    </w:p>
    <w:p w14:paraId="4D20A330" w14:textId="77777777" w:rsidR="0038149C" w:rsidRPr="0038149C" w:rsidRDefault="0038149C" w:rsidP="0038149C">
      <w:pPr>
        <w:ind w:firstLine="1134"/>
        <w:contextualSpacing/>
        <w:rPr>
          <w:rFonts w:ascii="Arial" w:hAnsi="Arial" w:cs="Arial"/>
          <w:color w:val="000000"/>
          <w:sz w:val="24"/>
        </w:rPr>
      </w:pPr>
      <w:r w:rsidRPr="0038149C">
        <w:rPr>
          <w:rFonts w:ascii="Arial" w:hAnsi="Arial" w:cs="Arial"/>
          <w:color w:val="000000"/>
          <w:sz w:val="24"/>
        </w:rPr>
        <w:t>а) граждан Российской Федерации, призванных на военную службу по мобилизации в Вооруженные Силы Российской Федерации и членов их семей, установленных частью 5 статьи 2 Федерального закона от 27.05.1998 № 76-ФЗ «О статусе военнослужащих»;</w:t>
      </w:r>
    </w:p>
    <w:p w14:paraId="78214040" w14:textId="77777777" w:rsidR="0038149C" w:rsidRPr="0038149C" w:rsidRDefault="0038149C" w:rsidP="0038149C">
      <w:pPr>
        <w:ind w:firstLine="1134"/>
        <w:contextualSpacing/>
        <w:rPr>
          <w:rFonts w:ascii="Arial" w:hAnsi="Arial" w:cs="Arial"/>
          <w:color w:val="000000"/>
          <w:sz w:val="24"/>
        </w:rPr>
      </w:pPr>
      <w:r w:rsidRPr="0038149C">
        <w:rPr>
          <w:rFonts w:ascii="Arial" w:hAnsi="Arial" w:cs="Arial"/>
          <w:color w:val="000000"/>
          <w:sz w:val="24"/>
        </w:rPr>
        <w:t>б) граждан,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 установленных частью 5 статьи 2 Федерального закона от 27.05.1998 № 76-ФЗ «О статусе военнослужащих».</w:t>
      </w:r>
    </w:p>
    <w:p w14:paraId="2EAAD2F5" w14:textId="77777777" w:rsidR="0038149C" w:rsidRPr="0038149C" w:rsidRDefault="0038149C" w:rsidP="0038149C">
      <w:pPr>
        <w:ind w:firstLine="1134"/>
        <w:contextualSpacing/>
        <w:rPr>
          <w:rFonts w:ascii="Arial" w:hAnsi="Arial" w:cs="Arial"/>
          <w:color w:val="000000"/>
          <w:sz w:val="24"/>
        </w:rPr>
      </w:pPr>
      <w:r w:rsidRPr="0038149C">
        <w:rPr>
          <w:rFonts w:ascii="Arial" w:hAnsi="Arial" w:cs="Arial"/>
          <w:color w:val="000000"/>
          <w:sz w:val="24"/>
        </w:rPr>
        <w:t>При определении подлежащей уплате налогоплательщиком суммы налога налоговая льгота предоставляется гражданину, указанному в пунктах а) и б) пункта в отношении одного земельного участка, вне зависимости от количества оснований для применения налоговых льгот.».</w:t>
      </w:r>
    </w:p>
    <w:p w14:paraId="6A6BD6A5"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6"/>
          <w:szCs w:val="26"/>
        </w:rPr>
        <w:lastRenderedPageBreak/>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6166962"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6"/>
          <w:szCs w:val="26"/>
        </w:rPr>
        <w:t>3</w:t>
      </w:r>
      <w:r w:rsidRPr="0038149C">
        <w:rPr>
          <w:rFonts w:ascii="Calibri" w:eastAsia="Calibri" w:hAnsi="Calibri"/>
          <w:sz w:val="22"/>
          <w:szCs w:val="22"/>
          <w:lang w:eastAsia="en-US"/>
        </w:rPr>
        <w:t xml:space="preserve"> </w:t>
      </w:r>
      <w:r w:rsidRPr="0038149C">
        <w:rPr>
          <w:rFonts w:ascii="Arial" w:hAnsi="Arial" w:cs="Arial"/>
          <w:color w:val="000000"/>
          <w:sz w:val="26"/>
          <w:szCs w:val="26"/>
        </w:rPr>
        <w:t>Настоящее решение вступает в силу со дня его официального опубликования и распространяется на правоотношения, возникшие с 01 января 2024 года.</w:t>
      </w:r>
    </w:p>
    <w:p w14:paraId="64D5AE97"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6"/>
          <w:szCs w:val="26"/>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16"/>
        <w:gridCol w:w="3042"/>
        <w:gridCol w:w="3099"/>
      </w:tblGrid>
      <w:tr w:rsidR="0038149C" w:rsidRPr="0038149C" w14:paraId="01D8DD19" w14:textId="77777777" w:rsidTr="0038149C">
        <w:tc>
          <w:tcPr>
            <w:tcW w:w="3284" w:type="dxa"/>
            <w:tcMar>
              <w:top w:w="0" w:type="dxa"/>
              <w:left w:w="108" w:type="dxa"/>
              <w:bottom w:w="0" w:type="dxa"/>
              <w:right w:w="108" w:type="dxa"/>
            </w:tcMar>
          </w:tcPr>
          <w:p w14:paraId="7497B676" w14:textId="77777777" w:rsidR="0038149C" w:rsidRPr="0038149C" w:rsidRDefault="0038149C" w:rsidP="0038149C">
            <w:pPr>
              <w:ind w:firstLine="1134"/>
              <w:rPr>
                <w:rFonts w:ascii="Arial" w:hAnsi="Arial" w:cs="Arial"/>
                <w:sz w:val="26"/>
                <w:szCs w:val="26"/>
              </w:rPr>
            </w:pPr>
          </w:p>
          <w:p w14:paraId="7B3FC460" w14:textId="77777777" w:rsidR="0038149C" w:rsidRPr="0038149C" w:rsidRDefault="0038149C" w:rsidP="0038149C">
            <w:pPr>
              <w:rPr>
                <w:sz w:val="24"/>
              </w:rPr>
            </w:pPr>
            <w:r w:rsidRPr="0038149C">
              <w:rPr>
                <w:rFonts w:ascii="Arial" w:hAnsi="Arial" w:cs="Arial"/>
                <w:sz w:val="26"/>
                <w:szCs w:val="26"/>
              </w:rPr>
              <w:t>Глава Калачеевского сельского поселения</w:t>
            </w:r>
          </w:p>
        </w:tc>
        <w:tc>
          <w:tcPr>
            <w:tcW w:w="3285" w:type="dxa"/>
            <w:tcMar>
              <w:top w:w="0" w:type="dxa"/>
              <w:left w:w="108" w:type="dxa"/>
              <w:bottom w:w="0" w:type="dxa"/>
              <w:right w:w="108" w:type="dxa"/>
            </w:tcMar>
            <w:hideMark/>
          </w:tcPr>
          <w:p w14:paraId="585D8C49" w14:textId="77777777" w:rsidR="0038149C" w:rsidRPr="0038149C" w:rsidRDefault="0038149C" w:rsidP="0038149C">
            <w:pPr>
              <w:ind w:firstLine="1134"/>
              <w:rPr>
                <w:sz w:val="24"/>
              </w:rPr>
            </w:pPr>
            <w:r w:rsidRPr="0038149C">
              <w:rPr>
                <w:rFonts w:ascii="Arial" w:hAnsi="Arial" w:cs="Arial"/>
                <w:sz w:val="24"/>
              </w:rPr>
              <w:t> </w:t>
            </w:r>
          </w:p>
        </w:tc>
        <w:tc>
          <w:tcPr>
            <w:tcW w:w="3285" w:type="dxa"/>
            <w:tcMar>
              <w:top w:w="0" w:type="dxa"/>
              <w:left w:w="108" w:type="dxa"/>
              <w:bottom w:w="0" w:type="dxa"/>
              <w:right w:w="108" w:type="dxa"/>
            </w:tcMar>
          </w:tcPr>
          <w:p w14:paraId="17DBBEA3" w14:textId="77777777" w:rsidR="0038149C" w:rsidRPr="0038149C" w:rsidRDefault="0038149C" w:rsidP="0038149C">
            <w:pPr>
              <w:ind w:firstLine="1134"/>
              <w:rPr>
                <w:rFonts w:ascii="Arial" w:hAnsi="Arial" w:cs="Arial"/>
                <w:sz w:val="26"/>
                <w:szCs w:val="26"/>
              </w:rPr>
            </w:pPr>
          </w:p>
          <w:p w14:paraId="642D3F31" w14:textId="77777777" w:rsidR="0038149C" w:rsidRPr="0038149C" w:rsidRDefault="0038149C" w:rsidP="0038149C">
            <w:pPr>
              <w:ind w:firstLine="1134"/>
              <w:rPr>
                <w:rFonts w:ascii="Arial" w:hAnsi="Arial" w:cs="Arial"/>
                <w:sz w:val="26"/>
                <w:szCs w:val="26"/>
              </w:rPr>
            </w:pPr>
          </w:p>
          <w:p w14:paraId="36DE1BAF" w14:textId="77777777" w:rsidR="0038149C" w:rsidRPr="0038149C" w:rsidRDefault="0038149C" w:rsidP="0038149C">
            <w:pPr>
              <w:ind w:firstLine="1134"/>
              <w:rPr>
                <w:sz w:val="24"/>
              </w:rPr>
            </w:pPr>
            <w:r w:rsidRPr="0038149C">
              <w:rPr>
                <w:rFonts w:ascii="Arial" w:hAnsi="Arial" w:cs="Arial"/>
                <w:sz w:val="26"/>
                <w:szCs w:val="26"/>
              </w:rPr>
              <w:t>С.В. Перцев</w:t>
            </w:r>
          </w:p>
        </w:tc>
      </w:tr>
    </w:tbl>
    <w:p w14:paraId="77A6B75C" w14:textId="77777777" w:rsidR="0038149C" w:rsidRPr="0038149C" w:rsidRDefault="0038149C" w:rsidP="0038149C">
      <w:pPr>
        <w:spacing w:after="200" w:line="276" w:lineRule="auto"/>
        <w:jc w:val="left"/>
        <w:rPr>
          <w:rFonts w:ascii="Calibri" w:eastAsia="Calibri" w:hAnsi="Calibri"/>
          <w:sz w:val="22"/>
          <w:szCs w:val="22"/>
          <w:lang w:eastAsia="en-US"/>
        </w:rPr>
      </w:pPr>
    </w:p>
    <w:p w14:paraId="1676AE6F" w14:textId="77777777" w:rsidR="0038149C" w:rsidRPr="0038149C" w:rsidRDefault="0038149C" w:rsidP="0038149C">
      <w:pPr>
        <w:autoSpaceDE w:val="0"/>
        <w:autoSpaceDN w:val="0"/>
        <w:adjustRightInd w:val="0"/>
        <w:jc w:val="center"/>
        <w:rPr>
          <w:rFonts w:ascii="Arial" w:hAnsi="Arial" w:cs="Arial"/>
          <w:szCs w:val="28"/>
        </w:rPr>
      </w:pPr>
      <w:r w:rsidRPr="0038149C">
        <w:rPr>
          <w:rFonts w:ascii="Arial" w:hAnsi="Arial" w:cs="Arial"/>
          <w:szCs w:val="28"/>
        </w:rPr>
        <w:t>СОВЕТ НАРОДНЫХ ДЕПУТАТОВ</w:t>
      </w:r>
    </w:p>
    <w:p w14:paraId="620E8521" w14:textId="77777777" w:rsidR="0038149C" w:rsidRPr="0038149C" w:rsidRDefault="0038149C" w:rsidP="0038149C">
      <w:pPr>
        <w:autoSpaceDE w:val="0"/>
        <w:autoSpaceDN w:val="0"/>
        <w:adjustRightInd w:val="0"/>
        <w:jc w:val="center"/>
        <w:rPr>
          <w:rFonts w:ascii="Arial" w:hAnsi="Arial" w:cs="Arial"/>
          <w:szCs w:val="28"/>
        </w:rPr>
      </w:pPr>
      <w:r w:rsidRPr="0038149C">
        <w:rPr>
          <w:rFonts w:ascii="Arial" w:hAnsi="Arial" w:cs="Arial"/>
          <w:szCs w:val="28"/>
        </w:rPr>
        <w:t>КАЛАЧЕЕВСКОГО ПОСЕЛЕНИЯ</w:t>
      </w:r>
    </w:p>
    <w:p w14:paraId="621634A7" w14:textId="77777777" w:rsidR="0038149C" w:rsidRPr="0038149C" w:rsidRDefault="0038149C" w:rsidP="0038149C">
      <w:pPr>
        <w:autoSpaceDE w:val="0"/>
        <w:autoSpaceDN w:val="0"/>
        <w:adjustRightInd w:val="0"/>
        <w:jc w:val="center"/>
        <w:rPr>
          <w:rFonts w:ascii="Arial" w:hAnsi="Arial" w:cs="Arial"/>
          <w:szCs w:val="28"/>
        </w:rPr>
      </w:pPr>
      <w:r w:rsidRPr="0038149C">
        <w:rPr>
          <w:rFonts w:ascii="Arial" w:hAnsi="Arial" w:cs="Arial"/>
          <w:szCs w:val="28"/>
        </w:rPr>
        <w:t>КАЛАЧЕЕВСКОГО МУНИЦИПАЛЬНОГО РАЙОНА</w:t>
      </w:r>
    </w:p>
    <w:p w14:paraId="08EED991" w14:textId="77777777" w:rsidR="0038149C" w:rsidRPr="0038149C" w:rsidRDefault="0038149C" w:rsidP="0038149C">
      <w:pPr>
        <w:autoSpaceDE w:val="0"/>
        <w:autoSpaceDN w:val="0"/>
        <w:adjustRightInd w:val="0"/>
        <w:jc w:val="center"/>
        <w:rPr>
          <w:rFonts w:ascii="Arial" w:hAnsi="Arial" w:cs="Arial"/>
          <w:szCs w:val="28"/>
        </w:rPr>
      </w:pPr>
      <w:r w:rsidRPr="0038149C">
        <w:rPr>
          <w:rFonts w:ascii="Arial" w:hAnsi="Arial" w:cs="Arial"/>
          <w:szCs w:val="28"/>
        </w:rPr>
        <w:t>ВОРОНЕЖСКОЙ ОБЛАСТИ</w:t>
      </w:r>
    </w:p>
    <w:p w14:paraId="4E1D3C8F" w14:textId="77777777" w:rsidR="0038149C" w:rsidRPr="0038149C" w:rsidRDefault="0038149C" w:rsidP="0038149C">
      <w:pPr>
        <w:autoSpaceDE w:val="0"/>
        <w:autoSpaceDN w:val="0"/>
        <w:adjustRightInd w:val="0"/>
        <w:jc w:val="center"/>
        <w:rPr>
          <w:rFonts w:ascii="Arial" w:hAnsi="Arial" w:cs="Arial"/>
          <w:bCs/>
          <w:szCs w:val="28"/>
        </w:rPr>
      </w:pPr>
      <w:r w:rsidRPr="0038149C">
        <w:rPr>
          <w:rFonts w:ascii="Arial" w:hAnsi="Arial" w:cs="Arial"/>
          <w:bCs/>
          <w:szCs w:val="28"/>
        </w:rPr>
        <w:t>РЕШЕНИЕ</w:t>
      </w:r>
    </w:p>
    <w:p w14:paraId="52A90C38" w14:textId="77777777" w:rsidR="0038149C" w:rsidRPr="0038149C" w:rsidRDefault="0038149C" w:rsidP="0038149C">
      <w:pPr>
        <w:autoSpaceDE w:val="0"/>
        <w:autoSpaceDN w:val="0"/>
        <w:adjustRightInd w:val="0"/>
        <w:jc w:val="left"/>
        <w:rPr>
          <w:rFonts w:ascii="Arial" w:hAnsi="Arial" w:cs="Arial"/>
          <w:bCs/>
          <w:sz w:val="24"/>
        </w:rPr>
      </w:pPr>
      <w:r w:rsidRPr="0038149C">
        <w:rPr>
          <w:rFonts w:ascii="Arial" w:hAnsi="Arial" w:cs="Arial"/>
          <w:bCs/>
          <w:sz w:val="24"/>
        </w:rPr>
        <w:t>От «</w:t>
      </w:r>
      <w:r w:rsidRPr="0038149C">
        <w:rPr>
          <w:rFonts w:ascii="Arial" w:hAnsi="Arial" w:cs="Arial"/>
          <w:bCs/>
          <w:sz w:val="24"/>
          <w:lang w:val="en-US"/>
        </w:rPr>
        <w:t>29</w:t>
      </w:r>
      <w:r w:rsidRPr="0038149C">
        <w:rPr>
          <w:rFonts w:ascii="Arial" w:hAnsi="Arial" w:cs="Arial"/>
          <w:bCs/>
          <w:sz w:val="24"/>
        </w:rPr>
        <w:t>» марта 2024 года № 196</w:t>
      </w:r>
    </w:p>
    <w:p w14:paraId="3A46AB1E" w14:textId="77777777" w:rsidR="0038149C" w:rsidRPr="0038149C" w:rsidRDefault="0038149C" w:rsidP="0038149C">
      <w:pPr>
        <w:autoSpaceDE w:val="0"/>
        <w:autoSpaceDN w:val="0"/>
        <w:adjustRightInd w:val="0"/>
        <w:jc w:val="left"/>
        <w:rPr>
          <w:rFonts w:ascii="Arial" w:hAnsi="Arial" w:cs="Arial"/>
          <w:bCs/>
          <w:sz w:val="24"/>
        </w:rPr>
      </w:pPr>
      <w:r w:rsidRPr="0038149C">
        <w:rPr>
          <w:rFonts w:ascii="Arial" w:hAnsi="Arial" w:cs="Arial"/>
          <w:bCs/>
          <w:sz w:val="24"/>
        </w:rPr>
        <w:t>п. Калачеевский</w:t>
      </w:r>
    </w:p>
    <w:p w14:paraId="441F7185" w14:textId="77777777" w:rsidR="0038149C" w:rsidRPr="0038149C" w:rsidRDefault="0038149C" w:rsidP="0038149C">
      <w:pPr>
        <w:jc w:val="center"/>
        <w:rPr>
          <w:rFonts w:ascii="Arial" w:hAnsi="Arial" w:cs="Arial"/>
          <w:b/>
          <w:sz w:val="32"/>
          <w:szCs w:val="32"/>
        </w:rPr>
      </w:pPr>
      <w:r w:rsidRPr="0038149C">
        <w:rPr>
          <w:rFonts w:ascii="Arial" w:hAnsi="Arial" w:cs="Arial"/>
          <w:b/>
          <w:sz w:val="32"/>
          <w:szCs w:val="32"/>
        </w:rPr>
        <w:t>О внесении изменений в решение от 25.11.2015 №14 «О налоге на имущество физических лиц»</w:t>
      </w:r>
    </w:p>
    <w:p w14:paraId="0552CA12" w14:textId="77777777" w:rsidR="0038149C" w:rsidRPr="0038149C" w:rsidRDefault="0038149C" w:rsidP="0038149C">
      <w:pPr>
        <w:ind w:firstLine="1134"/>
        <w:rPr>
          <w:rFonts w:ascii="Arial" w:hAnsi="Arial" w:cs="Arial"/>
          <w:sz w:val="24"/>
          <w:shd w:val="clear" w:color="auto" w:fill="FFFFFF"/>
        </w:rPr>
      </w:pPr>
      <w:r w:rsidRPr="0038149C">
        <w:rPr>
          <w:rFonts w:ascii="Arial" w:hAnsi="Arial" w:cs="Arial"/>
          <w:bCs/>
          <w:sz w:val="24"/>
        </w:rPr>
        <w:t xml:space="preserve">В связи с необходимостью приведения </w:t>
      </w:r>
      <w:r w:rsidRPr="0038149C">
        <w:rPr>
          <w:rFonts w:ascii="Arial" w:hAnsi="Arial" w:cs="Arial"/>
          <w:sz w:val="24"/>
        </w:rPr>
        <w:t xml:space="preserve">муниципальных правовых актов </w:t>
      </w:r>
      <w:r w:rsidRPr="0038149C">
        <w:rPr>
          <w:rFonts w:ascii="Arial" w:hAnsi="Arial" w:cs="Arial"/>
          <w:bCs/>
          <w:sz w:val="24"/>
        </w:rPr>
        <w:t xml:space="preserve">в соответствие с действующим законодательством, </w:t>
      </w:r>
      <w:r w:rsidRPr="0038149C">
        <w:rPr>
          <w:rFonts w:ascii="Arial" w:hAnsi="Arial" w:cs="Arial"/>
          <w:sz w:val="24"/>
          <w:shd w:val="clear" w:color="auto" w:fill="FFFFFF"/>
        </w:rPr>
        <w:t xml:space="preserve">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w:t>
      </w:r>
      <w:r w:rsidRPr="0038149C">
        <w:rPr>
          <w:rFonts w:ascii="Arial" w:hAnsi="Arial" w:cs="Arial"/>
          <w:b/>
          <w:sz w:val="24"/>
          <w:shd w:val="clear" w:color="auto" w:fill="FFFFFF"/>
        </w:rPr>
        <w:t>Р Е Ш И Л</w:t>
      </w:r>
      <w:r w:rsidRPr="0038149C">
        <w:rPr>
          <w:rFonts w:ascii="Arial" w:hAnsi="Arial" w:cs="Arial"/>
          <w:sz w:val="24"/>
          <w:shd w:val="clear" w:color="auto" w:fill="FFFFFF"/>
        </w:rPr>
        <w:t>:</w:t>
      </w:r>
    </w:p>
    <w:p w14:paraId="541EC458" w14:textId="77777777" w:rsidR="0038149C" w:rsidRPr="0038149C" w:rsidRDefault="0038149C" w:rsidP="0038149C">
      <w:pPr>
        <w:widowControl w:val="0"/>
        <w:numPr>
          <w:ilvl w:val="0"/>
          <w:numId w:val="20"/>
        </w:numPr>
        <w:autoSpaceDE w:val="0"/>
        <w:autoSpaceDN w:val="0"/>
        <w:adjustRightInd w:val="0"/>
        <w:ind w:left="0" w:firstLine="1134"/>
        <w:jc w:val="left"/>
        <w:rPr>
          <w:rFonts w:ascii="Arial" w:hAnsi="Arial" w:cs="Arial"/>
          <w:sz w:val="24"/>
        </w:rPr>
      </w:pPr>
      <w:r w:rsidRPr="0038149C">
        <w:rPr>
          <w:rFonts w:ascii="Arial" w:hAnsi="Arial" w:cs="Arial"/>
          <w:sz w:val="24"/>
        </w:rPr>
        <w:t>Внести в решение Совета народных депутатов Калачеевского сельского поселения от 25.11.2015 №14 «О налоге на имущество физических лиц» (в редакции решений: от 17.06.2019 г. № 138, от 30.11.2022 г. № 94), следующие изменения:</w:t>
      </w:r>
    </w:p>
    <w:p w14:paraId="3B5F3976" w14:textId="77777777" w:rsidR="0038149C" w:rsidRPr="0038149C" w:rsidRDefault="0038149C" w:rsidP="0038149C">
      <w:pPr>
        <w:numPr>
          <w:ilvl w:val="0"/>
          <w:numId w:val="20"/>
        </w:numPr>
        <w:ind w:left="0" w:firstLine="1134"/>
        <w:jc w:val="left"/>
        <w:rPr>
          <w:rFonts w:ascii="Arial" w:hAnsi="Arial" w:cs="Arial"/>
          <w:color w:val="000000"/>
          <w:sz w:val="24"/>
        </w:rPr>
      </w:pPr>
      <w:r w:rsidRPr="0038149C">
        <w:rPr>
          <w:rFonts w:ascii="Arial" w:hAnsi="Arial" w:cs="Arial"/>
          <w:color w:val="000000"/>
          <w:sz w:val="24"/>
        </w:rPr>
        <w:t>Дополнить решение пунктом 2.1. следующего содержания:</w:t>
      </w:r>
    </w:p>
    <w:p w14:paraId="4F2C475F"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4"/>
        </w:rPr>
        <w:t>«2.1. Установить категории налогоплательщиков, освобождаемые от уплаты налога на имущество физических лиц:</w:t>
      </w:r>
    </w:p>
    <w:tbl>
      <w:tblPr>
        <w:tblW w:w="5000" w:type="pct"/>
        <w:jc w:val="center"/>
        <w:tblCellMar>
          <w:left w:w="0" w:type="dxa"/>
          <w:right w:w="0" w:type="dxa"/>
        </w:tblCellMar>
        <w:tblLook w:val="04A0" w:firstRow="1" w:lastRow="0" w:firstColumn="1" w:lastColumn="0" w:noHBand="0" w:noVBand="1"/>
      </w:tblPr>
      <w:tblGrid>
        <w:gridCol w:w="5310"/>
        <w:gridCol w:w="3931"/>
      </w:tblGrid>
      <w:tr w:rsidR="0038149C" w:rsidRPr="0038149C" w14:paraId="73E34270" w14:textId="77777777" w:rsidTr="0038149C">
        <w:trPr>
          <w:jc w:val="center"/>
        </w:trPr>
        <w:tc>
          <w:tcPr>
            <w:tcW w:w="28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BAE9BD" w14:textId="77777777" w:rsidR="0038149C" w:rsidRPr="0038149C" w:rsidRDefault="0038149C" w:rsidP="0038149C">
            <w:pPr>
              <w:ind w:firstLine="1134"/>
              <w:rPr>
                <w:rFonts w:ascii="Arial" w:hAnsi="Arial" w:cs="Arial"/>
                <w:sz w:val="24"/>
              </w:rPr>
            </w:pPr>
            <w:r w:rsidRPr="0038149C">
              <w:rPr>
                <w:rFonts w:ascii="Arial" w:hAnsi="Arial" w:cs="Arial"/>
                <w:sz w:val="24"/>
              </w:rPr>
              <w:t>Категория льготников</w:t>
            </w:r>
          </w:p>
        </w:tc>
        <w:tc>
          <w:tcPr>
            <w:tcW w:w="21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A5FCE2" w14:textId="77777777" w:rsidR="0038149C" w:rsidRPr="0038149C" w:rsidRDefault="0038149C" w:rsidP="0038149C">
            <w:pPr>
              <w:ind w:firstLine="1134"/>
              <w:rPr>
                <w:rFonts w:ascii="Arial" w:hAnsi="Arial" w:cs="Arial"/>
                <w:sz w:val="24"/>
              </w:rPr>
            </w:pPr>
            <w:r w:rsidRPr="0038149C">
              <w:rPr>
                <w:rFonts w:ascii="Arial" w:hAnsi="Arial" w:cs="Arial"/>
                <w:sz w:val="24"/>
              </w:rPr>
              <w:t>Категории объектов</w:t>
            </w:r>
          </w:p>
        </w:tc>
      </w:tr>
      <w:tr w:rsidR="0038149C" w:rsidRPr="0038149C" w14:paraId="30645312" w14:textId="77777777" w:rsidTr="0038149C">
        <w:trPr>
          <w:trHeight w:val="694"/>
          <w:jc w:val="center"/>
        </w:trPr>
        <w:tc>
          <w:tcPr>
            <w:tcW w:w="28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78C8CE" w14:textId="77777777" w:rsidR="0038149C" w:rsidRPr="0038149C" w:rsidRDefault="0038149C" w:rsidP="0038149C">
            <w:pPr>
              <w:rPr>
                <w:rFonts w:ascii="Arial" w:hAnsi="Arial" w:cs="Arial"/>
                <w:sz w:val="24"/>
              </w:rPr>
            </w:pPr>
            <w:r w:rsidRPr="0038149C">
              <w:rPr>
                <w:rFonts w:ascii="Arial" w:hAnsi="Arial" w:cs="Arial"/>
                <w:sz w:val="24"/>
              </w:rPr>
              <w:t xml:space="preserve">Граждане Российской Федерации, призванные на военную службу по мобилизации в Вооруженные Силы Российской Федерации и </w:t>
            </w:r>
            <w:proofErr w:type="gramStart"/>
            <w:r w:rsidRPr="0038149C">
              <w:rPr>
                <w:rFonts w:ascii="Arial" w:hAnsi="Arial" w:cs="Arial"/>
                <w:sz w:val="24"/>
              </w:rPr>
              <w:t>члены их семей</w:t>
            </w:r>
            <w:proofErr w:type="gramEnd"/>
            <w:r w:rsidRPr="0038149C">
              <w:rPr>
                <w:rFonts w:ascii="Arial" w:hAnsi="Arial" w:cs="Arial"/>
                <w:sz w:val="24"/>
              </w:rPr>
              <w:t xml:space="preserve"> установленные частью 5 статьи 2 Федерального закона от 27.05.1998 № 76-ФЗ «О статусе военнослужащих»</w:t>
            </w:r>
          </w:p>
        </w:tc>
        <w:tc>
          <w:tcPr>
            <w:tcW w:w="21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BC8C6E" w14:textId="77777777" w:rsidR="0038149C" w:rsidRPr="0038149C" w:rsidRDefault="0038149C" w:rsidP="0038149C">
            <w:pPr>
              <w:rPr>
                <w:rFonts w:ascii="Arial" w:hAnsi="Arial" w:cs="Arial"/>
                <w:sz w:val="24"/>
              </w:rPr>
            </w:pPr>
            <w:r w:rsidRPr="0038149C">
              <w:rPr>
                <w:rFonts w:ascii="Arial" w:hAnsi="Arial" w:cs="Arial"/>
                <w:sz w:val="24"/>
              </w:rPr>
              <w:t xml:space="preserve">Жилой дом, часть жилого дома, квартира, часть квартиры, комната, гараж или </w:t>
            </w:r>
            <w:proofErr w:type="spellStart"/>
            <w:r w:rsidRPr="0038149C">
              <w:rPr>
                <w:rFonts w:ascii="Arial" w:hAnsi="Arial" w:cs="Arial"/>
                <w:sz w:val="24"/>
              </w:rPr>
              <w:t>машино</w:t>
            </w:r>
            <w:proofErr w:type="spellEnd"/>
            <w:r w:rsidRPr="0038149C">
              <w:rPr>
                <w:rFonts w:ascii="Arial" w:hAnsi="Arial" w:cs="Arial"/>
                <w:sz w:val="24"/>
              </w:rPr>
              <w:t>-место</w:t>
            </w:r>
          </w:p>
        </w:tc>
      </w:tr>
      <w:tr w:rsidR="0038149C" w:rsidRPr="0038149C" w14:paraId="6F5C76A1" w14:textId="77777777" w:rsidTr="0038149C">
        <w:trPr>
          <w:trHeight w:val="415"/>
          <w:jc w:val="center"/>
        </w:trPr>
        <w:tc>
          <w:tcPr>
            <w:tcW w:w="28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D39DBA" w14:textId="77777777" w:rsidR="0038149C" w:rsidRPr="0038149C" w:rsidRDefault="0038149C" w:rsidP="0038149C">
            <w:pPr>
              <w:rPr>
                <w:rFonts w:ascii="Arial" w:hAnsi="Arial" w:cs="Arial"/>
                <w:sz w:val="24"/>
              </w:rPr>
            </w:pPr>
            <w:r w:rsidRPr="0038149C">
              <w:rPr>
                <w:rFonts w:ascii="Arial" w:hAnsi="Arial" w:cs="Arial"/>
                <w:sz w:val="24"/>
              </w:rPr>
              <w:t xml:space="preserve">Граждане, заключившие контракт о прохождении военной службы в зоне проведения специальной военной операции Вооруженными Силами Российской Федерации и </w:t>
            </w:r>
            <w:proofErr w:type="gramStart"/>
            <w:r w:rsidRPr="0038149C">
              <w:rPr>
                <w:rFonts w:ascii="Arial" w:hAnsi="Arial" w:cs="Arial"/>
                <w:sz w:val="24"/>
              </w:rPr>
              <w:t>члены их семей</w:t>
            </w:r>
            <w:proofErr w:type="gramEnd"/>
            <w:r w:rsidRPr="0038149C">
              <w:rPr>
                <w:rFonts w:ascii="Arial" w:hAnsi="Arial" w:cs="Arial"/>
                <w:sz w:val="24"/>
              </w:rPr>
              <w:t xml:space="preserve"> установленные частью 5 статьи 2 Федерального закона от </w:t>
            </w:r>
            <w:r w:rsidRPr="0038149C">
              <w:rPr>
                <w:rFonts w:ascii="Arial" w:hAnsi="Arial" w:cs="Arial"/>
                <w:sz w:val="24"/>
              </w:rPr>
              <w:lastRenderedPageBreak/>
              <w:t>27.05.1998 № 76-ФЗ «О статусе военнослужащих»</w:t>
            </w:r>
          </w:p>
        </w:tc>
        <w:tc>
          <w:tcPr>
            <w:tcW w:w="21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56A749" w14:textId="77777777" w:rsidR="0038149C" w:rsidRPr="0038149C" w:rsidRDefault="0038149C" w:rsidP="0038149C">
            <w:pPr>
              <w:rPr>
                <w:rFonts w:ascii="Arial" w:hAnsi="Arial" w:cs="Arial"/>
                <w:sz w:val="24"/>
              </w:rPr>
            </w:pPr>
            <w:r w:rsidRPr="0038149C">
              <w:rPr>
                <w:rFonts w:ascii="Arial" w:hAnsi="Arial" w:cs="Arial"/>
                <w:sz w:val="24"/>
              </w:rPr>
              <w:lastRenderedPageBreak/>
              <w:t xml:space="preserve">Жилой дом, часть жилого дома, квартира, часть квартиры, комната, гараж или </w:t>
            </w:r>
            <w:proofErr w:type="spellStart"/>
            <w:r w:rsidRPr="0038149C">
              <w:rPr>
                <w:rFonts w:ascii="Arial" w:hAnsi="Arial" w:cs="Arial"/>
                <w:sz w:val="24"/>
              </w:rPr>
              <w:t>машино</w:t>
            </w:r>
            <w:proofErr w:type="spellEnd"/>
            <w:r w:rsidRPr="0038149C">
              <w:rPr>
                <w:rFonts w:ascii="Arial" w:hAnsi="Arial" w:cs="Arial"/>
                <w:sz w:val="24"/>
              </w:rPr>
              <w:t xml:space="preserve">-место                                                                                                            </w:t>
            </w:r>
          </w:p>
        </w:tc>
      </w:tr>
    </w:tbl>
    <w:p w14:paraId="493FF9E5"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4"/>
        </w:rPr>
        <w:lastRenderedPageBreak/>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14:paraId="3662A653"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4"/>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14:paraId="019399B8"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4"/>
        </w:rPr>
        <w:t xml:space="preserve">Налоговая льгота не предоставляется в отношении объектов налогообложения, указанных в подпункте 2 пункта 2 статьи 406 налогового Кодекса, за исключением гаражей и </w:t>
      </w:r>
      <w:proofErr w:type="spellStart"/>
      <w:r w:rsidRPr="0038149C">
        <w:rPr>
          <w:rFonts w:ascii="Arial" w:hAnsi="Arial" w:cs="Arial"/>
          <w:color w:val="000000"/>
          <w:sz w:val="24"/>
        </w:rPr>
        <w:t>машино</w:t>
      </w:r>
      <w:proofErr w:type="spellEnd"/>
      <w:r w:rsidRPr="0038149C">
        <w:rPr>
          <w:rFonts w:ascii="Arial" w:hAnsi="Arial" w:cs="Arial"/>
          <w:color w:val="000000"/>
          <w:sz w:val="24"/>
        </w:rPr>
        <w:t>-мест, расположенных в таких объектах налогообложения.»</w:t>
      </w:r>
    </w:p>
    <w:p w14:paraId="167CD9F9"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4"/>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EC2ECCA"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4"/>
        </w:rPr>
        <w:t>3</w:t>
      </w:r>
      <w:r w:rsidRPr="0038149C">
        <w:rPr>
          <w:rFonts w:ascii="Arial" w:hAnsi="Arial" w:cs="Arial"/>
          <w:sz w:val="24"/>
        </w:rPr>
        <w:t xml:space="preserve"> </w:t>
      </w:r>
      <w:r w:rsidRPr="0038149C">
        <w:rPr>
          <w:rFonts w:ascii="Arial" w:hAnsi="Arial" w:cs="Arial"/>
          <w:color w:val="000000"/>
          <w:sz w:val="24"/>
        </w:rPr>
        <w:t>Настоящее решение вступает в силу со дня его официального опубликования и распространяется на правоотношения, возникшие с 01 января 2024 года.</w:t>
      </w:r>
    </w:p>
    <w:p w14:paraId="2702E3BA" w14:textId="77777777" w:rsidR="0038149C" w:rsidRPr="0038149C" w:rsidRDefault="0038149C" w:rsidP="0038149C">
      <w:pPr>
        <w:ind w:firstLine="1134"/>
        <w:rPr>
          <w:rFonts w:ascii="Arial" w:hAnsi="Arial" w:cs="Arial"/>
          <w:color w:val="000000"/>
          <w:sz w:val="24"/>
        </w:rPr>
      </w:pPr>
      <w:r w:rsidRPr="0038149C">
        <w:rPr>
          <w:rFonts w:ascii="Arial" w:hAnsi="Arial" w:cs="Arial"/>
          <w:color w:val="000000"/>
          <w:sz w:val="24"/>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05"/>
        <w:gridCol w:w="3051"/>
        <w:gridCol w:w="3101"/>
      </w:tblGrid>
      <w:tr w:rsidR="0038149C" w:rsidRPr="0038149C" w14:paraId="71504AEE" w14:textId="77777777" w:rsidTr="0038149C">
        <w:tc>
          <w:tcPr>
            <w:tcW w:w="3284" w:type="dxa"/>
            <w:tcMar>
              <w:top w:w="0" w:type="dxa"/>
              <w:left w:w="108" w:type="dxa"/>
              <w:bottom w:w="0" w:type="dxa"/>
              <w:right w:w="108" w:type="dxa"/>
            </w:tcMar>
          </w:tcPr>
          <w:p w14:paraId="34E72CBD" w14:textId="77777777" w:rsidR="0038149C" w:rsidRPr="0038149C" w:rsidRDefault="0038149C" w:rsidP="0038149C">
            <w:pPr>
              <w:ind w:firstLine="1134"/>
              <w:rPr>
                <w:rFonts w:ascii="Arial" w:hAnsi="Arial" w:cs="Arial"/>
                <w:sz w:val="24"/>
              </w:rPr>
            </w:pPr>
          </w:p>
          <w:p w14:paraId="23AC2428" w14:textId="77777777" w:rsidR="0038149C" w:rsidRPr="0038149C" w:rsidRDefault="0038149C" w:rsidP="0038149C">
            <w:pPr>
              <w:rPr>
                <w:rFonts w:ascii="Arial" w:hAnsi="Arial" w:cs="Arial"/>
                <w:sz w:val="24"/>
              </w:rPr>
            </w:pPr>
            <w:r w:rsidRPr="0038149C">
              <w:rPr>
                <w:rFonts w:ascii="Arial" w:hAnsi="Arial" w:cs="Arial"/>
                <w:sz w:val="24"/>
              </w:rPr>
              <w:t>Глава Калачеевского сельского поселения</w:t>
            </w:r>
          </w:p>
        </w:tc>
        <w:tc>
          <w:tcPr>
            <w:tcW w:w="3285" w:type="dxa"/>
            <w:tcMar>
              <w:top w:w="0" w:type="dxa"/>
              <w:left w:w="108" w:type="dxa"/>
              <w:bottom w:w="0" w:type="dxa"/>
              <w:right w:w="108" w:type="dxa"/>
            </w:tcMar>
            <w:hideMark/>
          </w:tcPr>
          <w:p w14:paraId="1DF3CFAD" w14:textId="77777777" w:rsidR="0038149C" w:rsidRPr="0038149C" w:rsidRDefault="0038149C" w:rsidP="0038149C">
            <w:pPr>
              <w:ind w:firstLine="1134"/>
              <w:rPr>
                <w:rFonts w:ascii="Arial" w:hAnsi="Arial" w:cs="Arial"/>
                <w:sz w:val="24"/>
              </w:rPr>
            </w:pPr>
            <w:r w:rsidRPr="0038149C">
              <w:rPr>
                <w:rFonts w:ascii="Arial" w:hAnsi="Arial" w:cs="Arial"/>
                <w:sz w:val="24"/>
              </w:rPr>
              <w:t> </w:t>
            </w:r>
          </w:p>
        </w:tc>
        <w:tc>
          <w:tcPr>
            <w:tcW w:w="3285" w:type="dxa"/>
            <w:tcMar>
              <w:top w:w="0" w:type="dxa"/>
              <w:left w:w="108" w:type="dxa"/>
              <w:bottom w:w="0" w:type="dxa"/>
              <w:right w:w="108" w:type="dxa"/>
            </w:tcMar>
          </w:tcPr>
          <w:p w14:paraId="2D72DBB8" w14:textId="77777777" w:rsidR="0038149C" w:rsidRPr="0038149C" w:rsidRDefault="0038149C" w:rsidP="0038149C">
            <w:pPr>
              <w:ind w:firstLine="1134"/>
              <w:rPr>
                <w:rFonts w:ascii="Arial" w:hAnsi="Arial" w:cs="Arial"/>
                <w:sz w:val="24"/>
              </w:rPr>
            </w:pPr>
          </w:p>
          <w:p w14:paraId="2A63DA57" w14:textId="77777777" w:rsidR="0038149C" w:rsidRPr="0038149C" w:rsidRDefault="0038149C" w:rsidP="0038149C">
            <w:pPr>
              <w:ind w:firstLine="1134"/>
              <w:rPr>
                <w:rFonts w:ascii="Arial" w:hAnsi="Arial" w:cs="Arial"/>
                <w:sz w:val="24"/>
              </w:rPr>
            </w:pPr>
          </w:p>
          <w:p w14:paraId="53BC13CC" w14:textId="77777777" w:rsidR="0038149C" w:rsidRPr="0038149C" w:rsidRDefault="0038149C" w:rsidP="0038149C">
            <w:pPr>
              <w:ind w:firstLine="1134"/>
              <w:rPr>
                <w:rFonts w:ascii="Arial" w:hAnsi="Arial" w:cs="Arial"/>
                <w:sz w:val="24"/>
              </w:rPr>
            </w:pPr>
            <w:r w:rsidRPr="0038149C">
              <w:rPr>
                <w:rFonts w:ascii="Arial" w:hAnsi="Arial" w:cs="Arial"/>
                <w:sz w:val="24"/>
              </w:rPr>
              <w:t>С.В. Перцев</w:t>
            </w:r>
          </w:p>
        </w:tc>
      </w:tr>
    </w:tbl>
    <w:p w14:paraId="305773CA" w14:textId="77777777" w:rsidR="0038149C" w:rsidRPr="0038149C" w:rsidRDefault="0038149C" w:rsidP="0038149C">
      <w:pPr>
        <w:ind w:firstLine="1134"/>
        <w:rPr>
          <w:rFonts w:ascii="Arial" w:hAnsi="Arial" w:cs="Arial"/>
          <w:color w:val="000000"/>
          <w:sz w:val="24"/>
        </w:rPr>
      </w:pPr>
    </w:p>
    <w:p w14:paraId="2601D271" w14:textId="77777777" w:rsidR="0038149C" w:rsidRPr="0038149C" w:rsidRDefault="0038149C" w:rsidP="0038149C">
      <w:pPr>
        <w:widowControl w:val="0"/>
        <w:tabs>
          <w:tab w:val="left" w:pos="7296"/>
          <w:tab w:val="right" w:pos="9355"/>
        </w:tabs>
        <w:autoSpaceDE w:val="0"/>
        <w:autoSpaceDN w:val="0"/>
        <w:adjustRightInd w:val="0"/>
        <w:ind w:left="1395"/>
        <w:jc w:val="right"/>
        <w:rPr>
          <w:rFonts w:ascii="Arial" w:hAnsi="Arial" w:cs="Arial"/>
          <w:sz w:val="24"/>
        </w:rPr>
      </w:pPr>
      <w:r w:rsidRPr="0038149C">
        <w:rPr>
          <w:rFonts w:ascii="Arial" w:hAnsi="Arial" w:cs="Arial"/>
          <w:szCs w:val="28"/>
        </w:rPr>
        <w:tab/>
      </w:r>
      <w:r w:rsidRPr="0038149C">
        <w:rPr>
          <w:rFonts w:ascii="Arial" w:hAnsi="Arial" w:cs="Arial"/>
          <w:sz w:val="24"/>
        </w:rPr>
        <w:t xml:space="preserve"> </w:t>
      </w:r>
    </w:p>
    <w:p w14:paraId="5B5D2C85" w14:textId="77777777" w:rsidR="0038149C" w:rsidRDefault="0038149C" w:rsidP="0038149C">
      <w:pPr>
        <w:jc w:val="left"/>
        <w:rPr>
          <w:sz w:val="24"/>
        </w:rPr>
        <w:sectPr w:rsidR="0038149C"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pPr>
    </w:p>
    <w:p w14:paraId="6CE878E1" w14:textId="1EF5EBA0" w:rsidR="0038149C" w:rsidRPr="0038149C" w:rsidRDefault="0038149C" w:rsidP="0038149C">
      <w:pPr>
        <w:jc w:val="left"/>
        <w:rPr>
          <w:sz w:val="24"/>
        </w:rPr>
      </w:pPr>
    </w:p>
    <w:p w14:paraId="2D725377" w14:textId="77777777" w:rsidR="0038149C" w:rsidRPr="0038149C" w:rsidRDefault="0038149C" w:rsidP="0038149C">
      <w:pPr>
        <w:spacing w:after="200" w:line="276" w:lineRule="auto"/>
        <w:jc w:val="left"/>
        <w:rPr>
          <w:sz w:val="24"/>
        </w:r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2E435936"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6F70C1">
        <w:rPr>
          <w:bCs/>
          <w:sz w:val="24"/>
        </w:rPr>
        <w:t>2</w:t>
      </w:r>
      <w:r w:rsidR="0038149C">
        <w:rPr>
          <w:bCs/>
          <w:sz w:val="24"/>
        </w:rPr>
        <w:t>9</w:t>
      </w:r>
      <w:r w:rsidR="00F23733">
        <w:rPr>
          <w:bCs/>
          <w:sz w:val="24"/>
        </w:rPr>
        <w:t xml:space="preserve"> </w:t>
      </w:r>
      <w:r w:rsidR="00C67704">
        <w:rPr>
          <w:bCs/>
          <w:sz w:val="24"/>
        </w:rPr>
        <w:t>марта</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DB16" w14:textId="77777777" w:rsidR="009C405D" w:rsidRDefault="009C405D">
      <w:r>
        <w:separator/>
      </w:r>
    </w:p>
  </w:endnote>
  <w:endnote w:type="continuationSeparator" w:id="0">
    <w:p w14:paraId="05DD2100" w14:textId="77777777" w:rsidR="009C405D" w:rsidRDefault="009C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tarSymbol">
    <w:altName w:val="Arial Unicode MS"/>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2BD6" w14:textId="77777777" w:rsidR="009C405D" w:rsidRDefault="009C405D">
      <w:r>
        <w:separator/>
      </w:r>
    </w:p>
  </w:footnote>
  <w:footnote w:type="continuationSeparator" w:id="0">
    <w:p w14:paraId="6B55F818" w14:textId="77777777" w:rsidR="009C405D" w:rsidRDefault="009C4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24B03291" w:rsidR="00B833C5" w:rsidRDefault="00B833C5" w:rsidP="00475A25">
    <w:pPr>
      <w:pStyle w:val="a3"/>
      <w:ind w:right="360"/>
    </w:pP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DCB58FD"/>
    <w:multiLevelType w:val="multilevel"/>
    <w:tmpl w:val="FDDCAB88"/>
    <w:lvl w:ilvl="0">
      <w:start w:val="1"/>
      <w:numFmt w:val="decimal"/>
      <w:lvlText w:val="%1."/>
      <w:lvlJc w:val="left"/>
      <w:pPr>
        <w:ind w:left="1848" w:hanging="855"/>
      </w:pPr>
      <w:rPr>
        <w:rFonts w:ascii="Times New Roman" w:hAnsi="Times New Roman" w:cs="Times New Roman" w:hint="default"/>
        <w:color w:val="auto"/>
        <w:sz w:val="28"/>
      </w:rPr>
    </w:lvl>
    <w:lvl w:ilvl="1">
      <w:start w:val="1"/>
      <w:numFmt w:val="decimal"/>
      <w:isLgl/>
      <w:lvlText w:val="%1.%2."/>
      <w:lvlJc w:val="left"/>
      <w:pPr>
        <w:ind w:left="1854" w:hanging="720"/>
      </w:pPr>
    </w:lvl>
    <w:lvl w:ilvl="2">
      <w:start w:val="1"/>
      <w:numFmt w:val="decimal"/>
      <w:isLgl/>
      <w:lvlText w:val="%1.%2.%3."/>
      <w:lvlJc w:val="left"/>
      <w:pPr>
        <w:ind w:left="2448" w:hanging="720"/>
      </w:pPr>
    </w:lvl>
    <w:lvl w:ilvl="3">
      <w:start w:val="1"/>
      <w:numFmt w:val="decimal"/>
      <w:isLgl/>
      <w:lvlText w:val="%1.%2.%3.%4."/>
      <w:lvlJc w:val="left"/>
      <w:pPr>
        <w:ind w:left="3402" w:hanging="1080"/>
      </w:pPr>
    </w:lvl>
    <w:lvl w:ilvl="4">
      <w:start w:val="1"/>
      <w:numFmt w:val="decimal"/>
      <w:isLgl/>
      <w:lvlText w:val="%1.%2.%3.%4.%5."/>
      <w:lvlJc w:val="left"/>
      <w:pPr>
        <w:ind w:left="3996" w:hanging="1080"/>
      </w:pPr>
    </w:lvl>
    <w:lvl w:ilvl="5">
      <w:start w:val="1"/>
      <w:numFmt w:val="decimal"/>
      <w:isLgl/>
      <w:lvlText w:val="%1.%2.%3.%4.%5.%6."/>
      <w:lvlJc w:val="left"/>
      <w:pPr>
        <w:ind w:left="4950" w:hanging="1440"/>
      </w:pPr>
    </w:lvl>
    <w:lvl w:ilvl="6">
      <w:start w:val="1"/>
      <w:numFmt w:val="decimal"/>
      <w:isLgl/>
      <w:lvlText w:val="%1.%2.%3.%4.%5.%6.%7."/>
      <w:lvlJc w:val="left"/>
      <w:pPr>
        <w:ind w:left="5544" w:hanging="1440"/>
      </w:pPr>
    </w:lvl>
    <w:lvl w:ilvl="7">
      <w:start w:val="1"/>
      <w:numFmt w:val="decimal"/>
      <w:isLgl/>
      <w:lvlText w:val="%1.%2.%3.%4.%5.%6.%7.%8."/>
      <w:lvlJc w:val="left"/>
      <w:pPr>
        <w:ind w:left="6498" w:hanging="1800"/>
      </w:pPr>
    </w:lvl>
    <w:lvl w:ilvl="8">
      <w:start w:val="1"/>
      <w:numFmt w:val="decimal"/>
      <w:isLgl/>
      <w:lvlText w:val="%1.%2.%3.%4.%5.%6.%7.%8.%9."/>
      <w:lvlJc w:val="left"/>
      <w:pPr>
        <w:ind w:left="7452" w:hanging="2160"/>
      </w:p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C9096B"/>
    <w:multiLevelType w:val="multilevel"/>
    <w:tmpl w:val="022CAB84"/>
    <w:lvl w:ilvl="0">
      <w:start w:val="1"/>
      <w:numFmt w:val="decimal"/>
      <w:lvlText w:val="%1."/>
      <w:lvlJc w:val="left"/>
      <w:pPr>
        <w:ind w:left="1069" w:hanging="360"/>
      </w:pPr>
    </w:lvl>
    <w:lvl w:ilvl="1">
      <w:start w:val="1"/>
      <w:numFmt w:val="decimal"/>
      <w:isLgl/>
      <w:lvlText w:val="%1.%2."/>
      <w:lvlJc w:val="left"/>
      <w:pPr>
        <w:ind w:left="1854" w:hanging="720"/>
      </w:pPr>
    </w:lvl>
    <w:lvl w:ilvl="2">
      <w:start w:val="1"/>
      <w:numFmt w:val="decimal"/>
      <w:isLgl/>
      <w:lvlText w:val="%1.%2.%3."/>
      <w:lvlJc w:val="left"/>
      <w:pPr>
        <w:ind w:left="2279" w:hanging="720"/>
      </w:pPr>
    </w:lvl>
    <w:lvl w:ilvl="3">
      <w:start w:val="1"/>
      <w:numFmt w:val="decimal"/>
      <w:isLgl/>
      <w:lvlText w:val="%1.%2.%3.%4."/>
      <w:lvlJc w:val="left"/>
      <w:pPr>
        <w:ind w:left="3064" w:hanging="1080"/>
      </w:pPr>
    </w:lvl>
    <w:lvl w:ilvl="4">
      <w:start w:val="1"/>
      <w:numFmt w:val="decimal"/>
      <w:isLgl/>
      <w:lvlText w:val="%1.%2.%3.%4.%5."/>
      <w:lvlJc w:val="left"/>
      <w:pPr>
        <w:ind w:left="3489" w:hanging="1080"/>
      </w:pPr>
    </w:lvl>
    <w:lvl w:ilvl="5">
      <w:start w:val="1"/>
      <w:numFmt w:val="decimal"/>
      <w:isLgl/>
      <w:lvlText w:val="%1.%2.%3.%4.%5.%6."/>
      <w:lvlJc w:val="left"/>
      <w:pPr>
        <w:ind w:left="4274" w:hanging="1440"/>
      </w:pPr>
    </w:lvl>
    <w:lvl w:ilvl="6">
      <w:start w:val="1"/>
      <w:numFmt w:val="decimal"/>
      <w:isLgl/>
      <w:lvlText w:val="%1.%2.%3.%4.%5.%6.%7."/>
      <w:lvlJc w:val="left"/>
      <w:pPr>
        <w:ind w:left="4699" w:hanging="1440"/>
      </w:pPr>
    </w:lvl>
    <w:lvl w:ilvl="7">
      <w:start w:val="1"/>
      <w:numFmt w:val="decimal"/>
      <w:isLgl/>
      <w:lvlText w:val="%1.%2.%3.%4.%5.%6.%7.%8."/>
      <w:lvlJc w:val="left"/>
      <w:pPr>
        <w:ind w:left="5484" w:hanging="1800"/>
      </w:pPr>
    </w:lvl>
    <w:lvl w:ilvl="8">
      <w:start w:val="1"/>
      <w:numFmt w:val="decimal"/>
      <w:isLgl/>
      <w:lvlText w:val="%1.%2.%3.%4.%5.%6.%7.%8.%9."/>
      <w:lvlJc w:val="left"/>
      <w:pPr>
        <w:ind w:left="6269" w:hanging="2160"/>
      </w:pPr>
    </w:lvl>
  </w:abstractNum>
  <w:abstractNum w:abstractNumId="2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6"/>
  </w:num>
  <w:num w:numId="4">
    <w:abstractNumId w:val="22"/>
  </w:num>
  <w:num w:numId="5">
    <w:abstractNumId w:val="12"/>
  </w:num>
  <w:num w:numId="6">
    <w:abstractNumId w:val="25"/>
  </w:num>
  <w:num w:numId="7">
    <w:abstractNumId w:val="26"/>
  </w:num>
  <w:num w:numId="8">
    <w:abstractNumId w:val="13"/>
  </w:num>
  <w:num w:numId="9">
    <w:abstractNumId w:val="15"/>
  </w:num>
  <w:num w:numId="10">
    <w:abstractNumId w:val="29"/>
  </w:num>
  <w:num w:numId="11">
    <w:abstractNumId w:val="14"/>
  </w:num>
  <w:num w:numId="12">
    <w:abstractNumId w:val="17"/>
  </w:num>
  <w:num w:numId="13">
    <w:abstractNumId w:val="27"/>
  </w:num>
  <w:num w:numId="14">
    <w:abstractNumId w:val="23"/>
  </w:num>
  <w:num w:numId="15">
    <w:abstractNumId w:val="19"/>
  </w:num>
  <w:num w:numId="16">
    <w:abstractNumId w:val="28"/>
  </w:num>
  <w:num w:numId="17">
    <w:abstractNumId w:val="10"/>
  </w:num>
  <w:num w:numId="18">
    <w:abstractNumId w:val="1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0936"/>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37805"/>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149C"/>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05D"/>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634944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18661860">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83148091">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9</cp:revision>
  <cp:lastPrinted>2024-03-28T07:10:00Z</cp:lastPrinted>
  <dcterms:created xsi:type="dcterms:W3CDTF">2024-02-27T13:13:00Z</dcterms:created>
  <dcterms:modified xsi:type="dcterms:W3CDTF">2024-03-28T07:13:00Z</dcterms:modified>
</cp:coreProperties>
</file>